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6915" w14:textId="03DF4953" w:rsidR="006E5C9D" w:rsidRDefault="006E5C9D" w:rsidP="006E5C9D">
      <w:pPr>
        <w:spacing w:after="0" w:line="240" w:lineRule="auto"/>
        <w:jc w:val="center"/>
        <w:outlineLvl w:val="2"/>
        <w:rPr>
          <w:rFonts w:ascii="Calibri" w:eastAsia="Times New Roman" w:hAnsi="Calibri" w:cs="Calibri"/>
          <w:b/>
          <w:bCs/>
          <w:color w:val="252525"/>
          <w:kern w:val="0"/>
          <w:sz w:val="24"/>
          <w:szCs w:val="24"/>
          <w:lang w:eastAsia="en-GB"/>
          <w14:ligatures w14:val="none"/>
        </w:rPr>
      </w:pPr>
      <w:r w:rsidRPr="00B235D7">
        <w:rPr>
          <w:rFonts w:ascii="Calibri" w:eastAsia="Times New Roman" w:hAnsi="Calibri" w:cs="Calibri"/>
          <w:b/>
          <w:bCs/>
          <w:color w:val="252525"/>
          <w:kern w:val="0"/>
          <w:sz w:val="24"/>
          <w:szCs w:val="24"/>
          <w:lang w:eastAsia="en-GB"/>
          <w14:ligatures w14:val="none"/>
        </w:rPr>
        <w:t>Attachment Research Community</w:t>
      </w:r>
    </w:p>
    <w:p w14:paraId="280CA017" w14:textId="77777777" w:rsidR="00797ACC" w:rsidRPr="00B235D7" w:rsidRDefault="00797ACC" w:rsidP="006E5C9D">
      <w:pPr>
        <w:spacing w:after="0" w:line="240" w:lineRule="auto"/>
        <w:jc w:val="center"/>
        <w:outlineLvl w:val="2"/>
        <w:rPr>
          <w:rFonts w:ascii="Calibri" w:eastAsia="Times New Roman" w:hAnsi="Calibri" w:cs="Calibri"/>
          <w:b/>
          <w:bCs/>
          <w:color w:val="252525"/>
          <w:kern w:val="0"/>
          <w:sz w:val="24"/>
          <w:szCs w:val="24"/>
          <w:lang w:eastAsia="en-GB"/>
          <w14:ligatures w14:val="none"/>
        </w:rPr>
      </w:pPr>
    </w:p>
    <w:p w14:paraId="2C98DB76" w14:textId="56374AAE" w:rsidR="00314BC5" w:rsidRPr="00B235D7" w:rsidRDefault="00314BC5" w:rsidP="006E5C9D">
      <w:pPr>
        <w:spacing w:after="0" w:line="240" w:lineRule="auto"/>
        <w:jc w:val="center"/>
        <w:outlineLvl w:val="2"/>
        <w:rPr>
          <w:rFonts w:ascii="Calibri" w:eastAsia="Times New Roman" w:hAnsi="Calibri" w:cs="Calibri"/>
          <w:b/>
          <w:bCs/>
          <w:color w:val="252525"/>
          <w:kern w:val="0"/>
          <w:sz w:val="24"/>
          <w:szCs w:val="24"/>
          <w:lang w:eastAsia="en-GB"/>
          <w14:ligatures w14:val="none"/>
        </w:rPr>
      </w:pPr>
      <w:r w:rsidRPr="00B235D7">
        <w:rPr>
          <w:rFonts w:ascii="Calibri" w:eastAsia="Times New Roman" w:hAnsi="Calibri" w:cs="Calibri"/>
          <w:b/>
          <w:bCs/>
          <w:color w:val="252525"/>
          <w:kern w:val="0"/>
          <w:sz w:val="24"/>
          <w:szCs w:val="24"/>
          <w:lang w:eastAsia="en-GB"/>
          <w14:ligatures w14:val="none"/>
        </w:rPr>
        <w:t xml:space="preserve">Job Description for the </w:t>
      </w:r>
      <w:r w:rsidR="001F3242">
        <w:rPr>
          <w:rFonts w:ascii="Calibri" w:eastAsia="Times New Roman" w:hAnsi="Calibri" w:cs="Calibri"/>
          <w:b/>
          <w:bCs/>
          <w:color w:val="252525"/>
          <w:kern w:val="0"/>
          <w:sz w:val="24"/>
          <w:szCs w:val="24"/>
          <w:lang w:eastAsia="en-GB"/>
          <w14:ligatures w14:val="none"/>
        </w:rPr>
        <w:t xml:space="preserve">post of </w:t>
      </w:r>
      <w:r w:rsidR="00F763DE">
        <w:rPr>
          <w:rFonts w:ascii="Calibri" w:eastAsia="Times New Roman" w:hAnsi="Calibri" w:cs="Calibri"/>
          <w:b/>
          <w:bCs/>
          <w:color w:val="252525"/>
          <w:kern w:val="0"/>
          <w:sz w:val="24"/>
          <w:szCs w:val="24"/>
          <w:lang w:eastAsia="en-GB"/>
          <w14:ligatures w14:val="none"/>
        </w:rPr>
        <w:t>Chief Education Officer (CEO)</w:t>
      </w:r>
      <w:r w:rsidR="001F3242">
        <w:rPr>
          <w:rFonts w:ascii="Calibri" w:eastAsia="Times New Roman" w:hAnsi="Calibri" w:cs="Calibri"/>
          <w:b/>
          <w:bCs/>
          <w:color w:val="252525"/>
          <w:kern w:val="0"/>
          <w:sz w:val="24"/>
          <w:szCs w:val="24"/>
          <w:lang w:eastAsia="en-GB"/>
          <w14:ligatures w14:val="none"/>
        </w:rPr>
        <w:t xml:space="preserve"> of ARC</w:t>
      </w:r>
    </w:p>
    <w:p w14:paraId="58A1DE67" w14:textId="77777777" w:rsidR="006E5C9D" w:rsidRPr="00B235D7" w:rsidRDefault="006E5C9D" w:rsidP="006E5C9D">
      <w:pPr>
        <w:spacing w:after="0" w:line="240" w:lineRule="auto"/>
        <w:jc w:val="center"/>
        <w:outlineLvl w:val="2"/>
        <w:rPr>
          <w:rFonts w:ascii="Calibri" w:eastAsia="Times New Roman" w:hAnsi="Calibri" w:cs="Calibri"/>
          <w:b/>
          <w:bCs/>
          <w:color w:val="252525"/>
          <w:kern w:val="0"/>
          <w:sz w:val="24"/>
          <w:szCs w:val="24"/>
          <w:lang w:eastAsia="en-GB"/>
          <w14:ligatures w14:val="none"/>
        </w:rPr>
      </w:pPr>
    </w:p>
    <w:p w14:paraId="606FF150" w14:textId="77777777" w:rsidR="006E5C9D" w:rsidRPr="00B235D7" w:rsidRDefault="006E5C9D" w:rsidP="006E5C9D">
      <w:pPr>
        <w:spacing w:after="0" w:line="240" w:lineRule="auto"/>
        <w:jc w:val="center"/>
        <w:outlineLvl w:val="2"/>
        <w:rPr>
          <w:rFonts w:ascii="Calibri" w:eastAsia="Times New Roman" w:hAnsi="Calibri" w:cs="Calibri"/>
          <w:b/>
          <w:bCs/>
          <w:color w:val="252525"/>
          <w:kern w:val="0"/>
          <w:sz w:val="24"/>
          <w:szCs w:val="24"/>
          <w:lang w:eastAsia="en-GB"/>
          <w14:ligatures w14:val="none"/>
        </w:rPr>
      </w:pPr>
    </w:p>
    <w:p w14:paraId="620BEFFE" w14:textId="622D0250" w:rsidR="006E5C9D" w:rsidRPr="00382B63" w:rsidRDefault="006E5C9D" w:rsidP="00B235D7">
      <w:pPr>
        <w:spacing w:after="225" w:line="240" w:lineRule="auto"/>
        <w:jc w:val="both"/>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The Attachment Research Community (ARC) is a charitable organisation</w:t>
      </w:r>
      <w:r w:rsidR="002D6059">
        <w:rPr>
          <w:rFonts w:ascii="Calibri" w:eastAsia="Times New Roman" w:hAnsi="Calibri" w:cs="Calibri"/>
          <w:kern w:val="0"/>
          <w:sz w:val="24"/>
          <w:szCs w:val="24"/>
          <w:lang w:eastAsia="en-GB"/>
          <w14:ligatures w14:val="none"/>
        </w:rPr>
        <w:t xml:space="preserve"> (Charity Number 1172378)</w:t>
      </w:r>
      <w:r w:rsidRPr="00382B63">
        <w:rPr>
          <w:rFonts w:ascii="Calibri" w:eastAsia="Times New Roman" w:hAnsi="Calibri" w:cs="Calibri"/>
          <w:kern w:val="0"/>
          <w:sz w:val="24"/>
          <w:szCs w:val="24"/>
          <w:lang w:eastAsia="en-GB"/>
          <w14:ligatures w14:val="none"/>
        </w:rPr>
        <w:t xml:space="preserve"> set up in 2017 by Virtual School Heads, School Leaders, </w:t>
      </w:r>
      <w:r w:rsidR="00827801" w:rsidRPr="00382B63">
        <w:rPr>
          <w:rFonts w:ascii="Calibri" w:eastAsia="Times New Roman" w:hAnsi="Calibri" w:cs="Calibri"/>
          <w:kern w:val="0"/>
          <w:sz w:val="24"/>
          <w:szCs w:val="24"/>
          <w:lang w:eastAsia="en-GB"/>
          <w14:ligatures w14:val="none"/>
        </w:rPr>
        <w:t xml:space="preserve">Educational </w:t>
      </w:r>
      <w:r w:rsidRPr="00382B63">
        <w:rPr>
          <w:rFonts w:ascii="Calibri" w:eastAsia="Times New Roman" w:hAnsi="Calibri" w:cs="Calibri"/>
          <w:kern w:val="0"/>
          <w:sz w:val="24"/>
          <w:szCs w:val="24"/>
          <w:lang w:eastAsia="en-GB"/>
          <w14:ligatures w14:val="none"/>
        </w:rPr>
        <w:t xml:space="preserve">Psychologists, Training Organisations and </w:t>
      </w:r>
      <w:r w:rsidR="00827801" w:rsidRPr="00382B63">
        <w:rPr>
          <w:rFonts w:ascii="Calibri" w:eastAsia="Times New Roman" w:hAnsi="Calibri" w:cs="Calibri"/>
          <w:kern w:val="0"/>
          <w:sz w:val="24"/>
          <w:szCs w:val="24"/>
          <w:lang w:eastAsia="en-GB"/>
          <w14:ligatures w14:val="none"/>
        </w:rPr>
        <w:t xml:space="preserve">Multi </w:t>
      </w:r>
      <w:r w:rsidRPr="00382B63">
        <w:rPr>
          <w:rFonts w:ascii="Calibri" w:eastAsia="Times New Roman" w:hAnsi="Calibri" w:cs="Calibri"/>
          <w:kern w:val="0"/>
          <w:sz w:val="24"/>
          <w:szCs w:val="24"/>
          <w:lang w:eastAsia="en-GB"/>
          <w14:ligatures w14:val="none"/>
        </w:rPr>
        <w:t>Academ</w:t>
      </w:r>
      <w:r w:rsidR="00827801" w:rsidRPr="00382B63">
        <w:rPr>
          <w:rFonts w:ascii="Calibri" w:eastAsia="Times New Roman" w:hAnsi="Calibri" w:cs="Calibri"/>
          <w:kern w:val="0"/>
          <w:sz w:val="24"/>
          <w:szCs w:val="24"/>
          <w:lang w:eastAsia="en-GB"/>
          <w14:ligatures w14:val="none"/>
        </w:rPr>
        <w:t>y Trusts</w:t>
      </w:r>
      <w:r w:rsidRPr="00382B63">
        <w:rPr>
          <w:rFonts w:ascii="Calibri" w:eastAsia="Times New Roman" w:hAnsi="Calibri" w:cs="Calibri"/>
          <w:kern w:val="0"/>
          <w:sz w:val="24"/>
          <w:szCs w:val="24"/>
          <w:lang w:eastAsia="en-GB"/>
          <w14:ligatures w14:val="none"/>
        </w:rPr>
        <w:t>, with a mission for:</w:t>
      </w:r>
    </w:p>
    <w:p w14:paraId="4BC3FD50" w14:textId="6CE11654" w:rsidR="006E5C9D" w:rsidRPr="00382B63" w:rsidRDefault="006E5C9D" w:rsidP="006E5C9D">
      <w:pPr>
        <w:spacing w:after="225" w:line="240" w:lineRule="auto"/>
        <w:jc w:val="center"/>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w:t>
      </w:r>
      <w:r w:rsidR="004F42AA" w:rsidRPr="00382B63">
        <w:rPr>
          <w:rFonts w:ascii="Calibri" w:eastAsia="Times New Roman" w:hAnsi="Calibri" w:cs="Calibri"/>
          <w:kern w:val="0"/>
          <w:sz w:val="24"/>
          <w:szCs w:val="24"/>
          <w:lang w:eastAsia="en-GB"/>
          <w14:ligatures w14:val="none"/>
        </w:rPr>
        <w:t>E</w:t>
      </w:r>
      <w:r w:rsidRPr="00382B63">
        <w:rPr>
          <w:rFonts w:ascii="Calibri" w:eastAsia="Times New Roman" w:hAnsi="Calibri" w:cs="Calibri"/>
          <w:kern w:val="0"/>
          <w:sz w:val="24"/>
          <w:szCs w:val="24"/>
          <w:lang w:eastAsia="en-GB"/>
          <w14:ligatures w14:val="none"/>
        </w:rPr>
        <w:t>very school to be attachment and trauma aware’</w:t>
      </w:r>
    </w:p>
    <w:p w14:paraId="155BCA51" w14:textId="09B44338" w:rsidR="006E5C9D" w:rsidRPr="00382B63" w:rsidRDefault="006E5C9D" w:rsidP="00B235D7">
      <w:pPr>
        <w:spacing w:after="225" w:line="240" w:lineRule="auto"/>
        <w:jc w:val="both"/>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ARC’s purpose is to support all schools and education settings to be attachment and trauma aware in their practice, for the benefit of all members of the learning community and particularly the most vulnerable, by bringing together, sharing and celebrating best practice.</w:t>
      </w:r>
      <w:r w:rsidR="00B235D7" w:rsidRPr="00382B63">
        <w:rPr>
          <w:rFonts w:ascii="Calibri" w:eastAsia="Times New Roman" w:hAnsi="Calibri" w:cs="Calibri"/>
          <w:kern w:val="0"/>
          <w:sz w:val="24"/>
          <w:szCs w:val="24"/>
          <w:lang w:eastAsia="en-GB"/>
          <w14:ligatures w14:val="none"/>
        </w:rPr>
        <w:t xml:space="preserve"> There is a growing need to connect education with other professionals in social care, health and the criminal justice system and to position ARC at the centre of this work.</w:t>
      </w:r>
    </w:p>
    <w:p w14:paraId="62D38016" w14:textId="154EA244" w:rsidR="006E5C9D" w:rsidRPr="00382B63" w:rsidRDefault="006E5C9D" w:rsidP="00827801">
      <w:pPr>
        <w:spacing w:after="0" w:line="240" w:lineRule="auto"/>
        <w:rPr>
          <w:rFonts w:ascii="Calibri" w:eastAsia="Times New Roman" w:hAnsi="Calibri" w:cs="Calibri"/>
          <w:b/>
          <w:bCs/>
          <w:kern w:val="0"/>
          <w:sz w:val="24"/>
          <w:szCs w:val="24"/>
          <w:lang w:eastAsia="en-GB"/>
          <w14:ligatures w14:val="none"/>
        </w:rPr>
      </w:pPr>
      <w:r w:rsidRPr="00382B63">
        <w:rPr>
          <w:rFonts w:ascii="Calibri" w:eastAsia="Times New Roman" w:hAnsi="Calibri" w:cs="Calibri"/>
          <w:b/>
          <w:bCs/>
          <w:kern w:val="0"/>
          <w:sz w:val="24"/>
          <w:szCs w:val="24"/>
          <w:lang w:eastAsia="en-GB"/>
          <w14:ligatures w14:val="none"/>
        </w:rPr>
        <w:t>ARC</w:t>
      </w:r>
      <w:r w:rsidR="00827801" w:rsidRPr="00382B63">
        <w:rPr>
          <w:rFonts w:ascii="Calibri" w:eastAsia="Times New Roman" w:hAnsi="Calibri" w:cs="Calibri"/>
          <w:b/>
          <w:bCs/>
          <w:kern w:val="0"/>
          <w:sz w:val="24"/>
          <w:szCs w:val="24"/>
          <w:lang w:eastAsia="en-GB"/>
          <w14:ligatures w14:val="none"/>
        </w:rPr>
        <w:t>’</w:t>
      </w:r>
      <w:r w:rsidRPr="00382B63">
        <w:rPr>
          <w:rFonts w:ascii="Calibri" w:eastAsia="Times New Roman" w:hAnsi="Calibri" w:cs="Calibri"/>
          <w:b/>
          <w:bCs/>
          <w:kern w:val="0"/>
          <w:sz w:val="24"/>
          <w:szCs w:val="24"/>
          <w:lang w:eastAsia="en-GB"/>
          <w14:ligatures w14:val="none"/>
        </w:rPr>
        <w:t xml:space="preserve">s </w:t>
      </w:r>
      <w:r w:rsidR="006D740A" w:rsidRPr="00382B63">
        <w:rPr>
          <w:rFonts w:ascii="Calibri" w:eastAsia="Times New Roman" w:hAnsi="Calibri" w:cs="Calibri"/>
          <w:b/>
          <w:bCs/>
          <w:kern w:val="0"/>
          <w:sz w:val="24"/>
          <w:szCs w:val="24"/>
          <w:lang w:eastAsia="en-GB"/>
          <w14:ligatures w14:val="none"/>
        </w:rPr>
        <w:t>Purpose/</w:t>
      </w:r>
      <w:r w:rsidRPr="00382B63">
        <w:rPr>
          <w:rFonts w:ascii="Calibri" w:eastAsia="Times New Roman" w:hAnsi="Calibri" w:cs="Calibri"/>
          <w:b/>
          <w:bCs/>
          <w:kern w:val="0"/>
          <w:sz w:val="24"/>
          <w:szCs w:val="24"/>
          <w:lang w:eastAsia="en-GB"/>
          <w14:ligatures w14:val="none"/>
        </w:rPr>
        <w:t>Mission</w:t>
      </w:r>
      <w:r w:rsidR="006D740A" w:rsidRPr="00382B63">
        <w:rPr>
          <w:rFonts w:ascii="Calibri" w:eastAsia="Times New Roman" w:hAnsi="Calibri" w:cs="Calibri"/>
          <w:b/>
          <w:bCs/>
          <w:kern w:val="0"/>
          <w:sz w:val="24"/>
          <w:szCs w:val="24"/>
          <w:lang w:eastAsia="en-GB"/>
          <w14:ligatures w14:val="none"/>
        </w:rPr>
        <w:t xml:space="preserve"> is for</w:t>
      </w:r>
    </w:p>
    <w:p w14:paraId="39A3FFCF" w14:textId="0822D6F7" w:rsidR="006E5C9D" w:rsidRPr="00382B63" w:rsidRDefault="006E5C9D" w:rsidP="006E5C9D">
      <w:pPr>
        <w:numPr>
          <w:ilvl w:val="0"/>
          <w:numId w:val="1"/>
        </w:numPr>
        <w:spacing w:before="100" w:beforeAutospacing="1" w:after="100" w:afterAutospacing="1" w:line="240" w:lineRule="auto"/>
        <w:ind w:left="1425" w:right="240"/>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All schools Attachment &amp; Trauma Aware</w:t>
      </w:r>
    </w:p>
    <w:p w14:paraId="142A5EE1" w14:textId="77777777" w:rsidR="006E5C9D" w:rsidRPr="00382B63" w:rsidRDefault="006E5C9D" w:rsidP="006E5C9D">
      <w:pPr>
        <w:numPr>
          <w:ilvl w:val="0"/>
          <w:numId w:val="1"/>
        </w:numPr>
        <w:spacing w:before="100" w:beforeAutospacing="1" w:after="100" w:afterAutospacing="1" w:line="240" w:lineRule="auto"/>
        <w:ind w:left="1425" w:right="240"/>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Supporting Schools to Become Attachment &amp; Trauma Aware</w:t>
      </w:r>
    </w:p>
    <w:p w14:paraId="52A83E0C" w14:textId="114160C7" w:rsidR="006E5C9D" w:rsidRPr="00382B63" w:rsidRDefault="006E5C9D" w:rsidP="006E5C9D">
      <w:pPr>
        <w:numPr>
          <w:ilvl w:val="0"/>
          <w:numId w:val="1"/>
        </w:numPr>
        <w:spacing w:before="100" w:beforeAutospacing="1" w:after="100" w:afterAutospacing="1" w:line="240" w:lineRule="auto"/>
        <w:ind w:left="1425" w:right="240"/>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Enhancing Existing &amp; Potential Collaborative Communities of Support</w:t>
      </w:r>
    </w:p>
    <w:p w14:paraId="48754DCB" w14:textId="77777777" w:rsidR="006E5C9D" w:rsidRPr="00382B63" w:rsidRDefault="006E5C9D" w:rsidP="006E5C9D">
      <w:pPr>
        <w:numPr>
          <w:ilvl w:val="0"/>
          <w:numId w:val="1"/>
        </w:numPr>
        <w:spacing w:before="100" w:beforeAutospacing="1" w:after="100" w:afterAutospacing="1" w:line="240" w:lineRule="auto"/>
        <w:ind w:left="1425" w:right="240"/>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Collating &amp; Providing a National Platform for Research &amp; Practice</w:t>
      </w:r>
    </w:p>
    <w:p w14:paraId="66E5C2E7" w14:textId="1DEDD79C" w:rsidR="006E5C9D" w:rsidRPr="00382B63" w:rsidRDefault="006E5C9D" w:rsidP="006E5C9D">
      <w:pPr>
        <w:numPr>
          <w:ilvl w:val="0"/>
          <w:numId w:val="1"/>
        </w:numPr>
        <w:spacing w:before="100" w:beforeAutospacing="1" w:after="100" w:afterAutospacing="1" w:line="240" w:lineRule="auto"/>
        <w:ind w:left="1425" w:right="240"/>
        <w:rPr>
          <w:rFonts w:ascii="Calibri" w:eastAsia="Times New Roman" w:hAnsi="Calibri" w:cs="Calibri"/>
          <w:kern w:val="0"/>
          <w:sz w:val="24"/>
          <w:szCs w:val="24"/>
          <w:lang w:eastAsia="en-GB"/>
          <w14:ligatures w14:val="none"/>
        </w:rPr>
      </w:pPr>
      <w:r w:rsidRPr="00382B63">
        <w:rPr>
          <w:rFonts w:ascii="Calibri" w:eastAsia="Times New Roman" w:hAnsi="Calibri" w:cs="Calibri"/>
          <w:kern w:val="0"/>
          <w:sz w:val="24"/>
          <w:szCs w:val="24"/>
          <w:lang w:eastAsia="en-GB"/>
          <w14:ligatures w14:val="none"/>
        </w:rPr>
        <w:t>Helping to Provide &amp; Extend a National Voice for Attachment &amp; Trauma</w:t>
      </w:r>
    </w:p>
    <w:p w14:paraId="31357FB1" w14:textId="11FAAA9B" w:rsidR="006E5C9D" w:rsidRPr="00382B63" w:rsidRDefault="00F763DE" w:rsidP="00BC5823">
      <w:pPr>
        <w:spacing w:after="0" w:line="240" w:lineRule="auto"/>
        <w:jc w:val="center"/>
        <w:rPr>
          <w:rFonts w:ascii="Calibri" w:eastAsia="Times New Roman" w:hAnsi="Calibri" w:cs="Calibri"/>
          <w:b/>
          <w:bCs/>
          <w:kern w:val="0"/>
          <w:sz w:val="24"/>
          <w:szCs w:val="24"/>
          <w:lang w:eastAsia="en-GB"/>
          <w14:ligatures w14:val="none"/>
        </w:rPr>
      </w:pPr>
      <w:r>
        <w:rPr>
          <w:rFonts w:ascii="Calibri" w:eastAsia="Times New Roman" w:hAnsi="Calibri" w:cs="Calibri"/>
          <w:b/>
          <w:bCs/>
          <w:kern w:val="0"/>
          <w:sz w:val="24"/>
          <w:szCs w:val="24"/>
          <w:lang w:eastAsia="en-GB"/>
          <w14:ligatures w14:val="none"/>
        </w:rPr>
        <w:t xml:space="preserve">Chief </w:t>
      </w:r>
      <w:r w:rsidR="002D6059">
        <w:rPr>
          <w:rFonts w:ascii="Calibri" w:eastAsia="Times New Roman" w:hAnsi="Calibri" w:cs="Calibri"/>
          <w:b/>
          <w:bCs/>
          <w:kern w:val="0"/>
          <w:sz w:val="24"/>
          <w:szCs w:val="24"/>
          <w:lang w:eastAsia="en-GB"/>
          <w14:ligatures w14:val="none"/>
        </w:rPr>
        <w:t>Executiv</w:t>
      </w:r>
      <w:r>
        <w:rPr>
          <w:rFonts w:ascii="Calibri" w:eastAsia="Times New Roman" w:hAnsi="Calibri" w:cs="Calibri"/>
          <w:b/>
          <w:bCs/>
          <w:kern w:val="0"/>
          <w:sz w:val="24"/>
          <w:szCs w:val="24"/>
          <w:lang w:eastAsia="en-GB"/>
          <w14:ligatures w14:val="none"/>
        </w:rPr>
        <w:t>e Officer</w:t>
      </w:r>
    </w:p>
    <w:p w14:paraId="6C706F6E" w14:textId="77777777" w:rsidR="006E5C9D" w:rsidRPr="00B235D7" w:rsidRDefault="006E5C9D" w:rsidP="006E5C9D">
      <w:pPr>
        <w:spacing w:after="0" w:line="240" w:lineRule="auto"/>
        <w:rPr>
          <w:rFonts w:ascii="Calibri" w:eastAsia="Times New Roman" w:hAnsi="Calibri" w:cs="Calibri"/>
          <w:kern w:val="0"/>
          <w:sz w:val="24"/>
          <w:szCs w:val="24"/>
          <w:lang w:eastAsia="en-GB"/>
          <w14:ligatures w14:val="none"/>
        </w:rPr>
      </w:pPr>
    </w:p>
    <w:p w14:paraId="306FCFC4" w14:textId="3D701BCA" w:rsidR="006E5C9D" w:rsidRPr="00207EA7" w:rsidRDefault="006E5C9D" w:rsidP="00B235D7">
      <w:pPr>
        <w:spacing w:after="240" w:line="240" w:lineRule="auto"/>
        <w:jc w:val="both"/>
        <w:rPr>
          <w:rFonts w:ascii="Calibri" w:eastAsia="Times New Roman" w:hAnsi="Calibri" w:cs="Calibri"/>
          <w:kern w:val="0"/>
          <w:sz w:val="24"/>
          <w:szCs w:val="24"/>
          <w:lang w:eastAsia="en-GB"/>
          <w14:ligatures w14:val="none"/>
        </w:rPr>
      </w:pPr>
      <w:r w:rsidRPr="00207EA7">
        <w:rPr>
          <w:rFonts w:ascii="Calibri" w:eastAsia="Times New Roman" w:hAnsi="Calibri" w:cs="Calibri"/>
          <w:kern w:val="0"/>
          <w:sz w:val="24"/>
          <w:szCs w:val="24"/>
          <w:lang w:eastAsia="en-GB"/>
          <w14:ligatures w14:val="none"/>
        </w:rPr>
        <w:t xml:space="preserve">We are seeking an exceptional </w:t>
      </w:r>
      <w:r w:rsidR="00F763DE">
        <w:rPr>
          <w:rFonts w:ascii="Calibri" w:eastAsia="Times New Roman" w:hAnsi="Calibri" w:cs="Calibri"/>
          <w:kern w:val="0"/>
          <w:sz w:val="24"/>
          <w:szCs w:val="24"/>
          <w:lang w:eastAsia="en-GB"/>
          <w14:ligatures w14:val="none"/>
        </w:rPr>
        <w:t xml:space="preserve">Chief </w:t>
      </w:r>
      <w:r w:rsidR="002D6059">
        <w:rPr>
          <w:rFonts w:ascii="Calibri" w:eastAsia="Times New Roman" w:hAnsi="Calibri" w:cs="Calibri"/>
          <w:kern w:val="0"/>
          <w:sz w:val="24"/>
          <w:szCs w:val="24"/>
          <w:lang w:eastAsia="en-GB"/>
          <w14:ligatures w14:val="none"/>
        </w:rPr>
        <w:t xml:space="preserve">Executive </w:t>
      </w:r>
      <w:r w:rsidR="00F763DE">
        <w:rPr>
          <w:rFonts w:ascii="Calibri" w:eastAsia="Times New Roman" w:hAnsi="Calibri" w:cs="Calibri"/>
          <w:kern w:val="0"/>
          <w:sz w:val="24"/>
          <w:szCs w:val="24"/>
          <w:lang w:eastAsia="en-GB"/>
          <w14:ligatures w14:val="none"/>
        </w:rPr>
        <w:t>Officer</w:t>
      </w:r>
      <w:r w:rsidR="001F3242">
        <w:rPr>
          <w:rFonts w:ascii="Calibri" w:eastAsia="Times New Roman" w:hAnsi="Calibri" w:cs="Calibri"/>
          <w:kern w:val="0"/>
          <w:sz w:val="24"/>
          <w:szCs w:val="24"/>
          <w:lang w:eastAsia="en-GB"/>
          <w14:ligatures w14:val="none"/>
        </w:rPr>
        <w:t xml:space="preserve"> of ARC</w:t>
      </w:r>
      <w:r w:rsidR="006D740A" w:rsidRPr="00207EA7">
        <w:rPr>
          <w:rFonts w:ascii="Calibri" w:eastAsia="Times New Roman" w:hAnsi="Calibri" w:cs="Calibri"/>
          <w:kern w:val="0"/>
          <w:sz w:val="24"/>
          <w:szCs w:val="24"/>
          <w:lang w:eastAsia="en-GB"/>
          <w14:ligatures w14:val="none"/>
        </w:rPr>
        <w:t>.</w:t>
      </w:r>
      <w:r w:rsidRPr="00207EA7">
        <w:rPr>
          <w:rFonts w:ascii="Calibri" w:eastAsia="Times New Roman" w:hAnsi="Calibri" w:cs="Calibri"/>
          <w:kern w:val="0"/>
          <w:sz w:val="24"/>
          <w:szCs w:val="24"/>
          <w:lang w:eastAsia="en-GB"/>
          <w14:ligatures w14:val="none"/>
        </w:rPr>
        <w:t xml:space="preserve"> In this role, you will play a vital part in </w:t>
      </w:r>
      <w:r w:rsidR="006D740A" w:rsidRPr="00207EA7">
        <w:rPr>
          <w:rFonts w:ascii="Calibri" w:eastAsia="Times New Roman" w:hAnsi="Calibri" w:cs="Calibri"/>
          <w:kern w:val="0"/>
          <w:sz w:val="24"/>
          <w:szCs w:val="24"/>
          <w:lang w:eastAsia="en-GB"/>
          <w14:ligatures w14:val="none"/>
        </w:rPr>
        <w:t>maintaining and building</w:t>
      </w:r>
      <w:r w:rsidRPr="00207EA7">
        <w:rPr>
          <w:rFonts w:ascii="Calibri" w:eastAsia="Times New Roman" w:hAnsi="Calibri" w:cs="Calibri"/>
          <w:kern w:val="0"/>
          <w:sz w:val="24"/>
          <w:szCs w:val="24"/>
          <w:lang w:eastAsia="en-GB"/>
          <w14:ligatures w14:val="none"/>
        </w:rPr>
        <w:t xml:space="preserve"> strong and collaborative relationships with a diverse range of external and internal stakeholders</w:t>
      </w:r>
      <w:r w:rsidR="00314BC5" w:rsidRPr="00207EA7">
        <w:rPr>
          <w:rFonts w:ascii="Calibri" w:eastAsia="Times New Roman" w:hAnsi="Calibri" w:cs="Calibri"/>
          <w:kern w:val="0"/>
          <w:sz w:val="24"/>
          <w:szCs w:val="24"/>
          <w:lang w:eastAsia="en-GB"/>
          <w14:ligatures w14:val="none"/>
        </w:rPr>
        <w:t xml:space="preserve"> including</w:t>
      </w:r>
      <w:r w:rsidR="00B235D7" w:rsidRPr="00207EA7">
        <w:rPr>
          <w:rFonts w:ascii="Calibri" w:eastAsia="Times New Roman" w:hAnsi="Calibri" w:cs="Calibri"/>
          <w:kern w:val="0"/>
          <w:sz w:val="24"/>
          <w:szCs w:val="24"/>
          <w:lang w:eastAsia="en-GB"/>
          <w14:ligatures w14:val="none"/>
        </w:rPr>
        <w:t xml:space="preserve"> Virtual Schools, Local A</w:t>
      </w:r>
      <w:r w:rsidR="00314BC5" w:rsidRPr="00207EA7">
        <w:rPr>
          <w:rFonts w:ascii="Calibri" w:eastAsia="Times New Roman" w:hAnsi="Calibri" w:cs="Calibri"/>
          <w:kern w:val="0"/>
          <w:sz w:val="24"/>
          <w:szCs w:val="24"/>
          <w:lang w:eastAsia="en-GB"/>
          <w14:ligatures w14:val="none"/>
        </w:rPr>
        <w:t xml:space="preserve">uthorities, </w:t>
      </w:r>
      <w:r w:rsidR="00B235D7" w:rsidRPr="00207EA7">
        <w:rPr>
          <w:rFonts w:ascii="Calibri" w:eastAsia="Times New Roman" w:hAnsi="Calibri" w:cs="Calibri"/>
          <w:kern w:val="0"/>
          <w:sz w:val="24"/>
          <w:szCs w:val="24"/>
          <w:lang w:eastAsia="en-GB"/>
          <w14:ligatures w14:val="none"/>
        </w:rPr>
        <w:t>Multi Academy T</w:t>
      </w:r>
      <w:r w:rsidR="00314BC5" w:rsidRPr="00207EA7">
        <w:rPr>
          <w:rFonts w:ascii="Calibri" w:eastAsia="Times New Roman" w:hAnsi="Calibri" w:cs="Calibri"/>
          <w:kern w:val="0"/>
          <w:sz w:val="24"/>
          <w:szCs w:val="24"/>
          <w:lang w:eastAsia="en-GB"/>
          <w14:ligatures w14:val="none"/>
        </w:rPr>
        <w:t>rusts, schools and other educational establishments</w:t>
      </w:r>
      <w:r w:rsidRPr="00207EA7">
        <w:rPr>
          <w:rFonts w:ascii="Calibri" w:eastAsia="Times New Roman" w:hAnsi="Calibri" w:cs="Calibri"/>
          <w:kern w:val="0"/>
          <w:sz w:val="24"/>
          <w:szCs w:val="24"/>
          <w:lang w:eastAsia="en-GB"/>
          <w14:ligatures w14:val="none"/>
        </w:rPr>
        <w:t xml:space="preserve">, </w:t>
      </w:r>
      <w:r w:rsidR="00B235D7" w:rsidRPr="00207EA7">
        <w:rPr>
          <w:rFonts w:ascii="Calibri" w:eastAsia="Times New Roman" w:hAnsi="Calibri" w:cs="Calibri"/>
          <w:kern w:val="0"/>
          <w:sz w:val="24"/>
          <w:szCs w:val="24"/>
          <w:lang w:eastAsia="en-GB"/>
          <w14:ligatures w14:val="none"/>
        </w:rPr>
        <w:t>Social Care, Health partners, Violence Reduction Partnerships &amp; Criminal Justice System professionals</w:t>
      </w:r>
      <w:r w:rsidR="006D740A" w:rsidRPr="00207EA7">
        <w:rPr>
          <w:rFonts w:ascii="Calibri" w:eastAsia="Times New Roman" w:hAnsi="Calibri" w:cs="Calibri"/>
          <w:kern w:val="0"/>
          <w:sz w:val="24"/>
          <w:szCs w:val="24"/>
          <w:lang w:eastAsia="en-GB"/>
          <w14:ligatures w14:val="none"/>
        </w:rPr>
        <w:t xml:space="preserve"> and other voluntary organisations,</w:t>
      </w:r>
      <w:r w:rsidR="00B235D7" w:rsidRPr="00207EA7">
        <w:rPr>
          <w:rFonts w:ascii="Calibri" w:eastAsia="Times New Roman" w:hAnsi="Calibri" w:cs="Calibri"/>
          <w:kern w:val="0"/>
          <w:sz w:val="24"/>
          <w:szCs w:val="24"/>
          <w:lang w:eastAsia="en-GB"/>
          <w14:ligatures w14:val="none"/>
        </w:rPr>
        <w:t xml:space="preserve"> </w:t>
      </w:r>
      <w:r w:rsidRPr="00207EA7">
        <w:rPr>
          <w:rFonts w:ascii="Calibri" w:eastAsia="Times New Roman" w:hAnsi="Calibri" w:cs="Calibri"/>
          <w:kern w:val="0"/>
          <w:sz w:val="24"/>
          <w:szCs w:val="24"/>
          <w:lang w:eastAsia="en-GB"/>
          <w14:ligatures w14:val="none"/>
        </w:rPr>
        <w:t xml:space="preserve">ensuring the </w:t>
      </w:r>
      <w:r w:rsidR="00314BC5" w:rsidRPr="00207EA7">
        <w:rPr>
          <w:rFonts w:ascii="Calibri" w:eastAsia="Times New Roman" w:hAnsi="Calibri" w:cs="Calibri"/>
          <w:kern w:val="0"/>
          <w:sz w:val="24"/>
          <w:szCs w:val="24"/>
          <w:lang w:eastAsia="en-GB"/>
          <w14:ligatures w14:val="none"/>
        </w:rPr>
        <w:t>development and enhancement</w:t>
      </w:r>
      <w:r w:rsidRPr="00207EA7">
        <w:rPr>
          <w:rFonts w:ascii="Calibri" w:eastAsia="Times New Roman" w:hAnsi="Calibri" w:cs="Calibri"/>
          <w:kern w:val="0"/>
          <w:sz w:val="24"/>
          <w:szCs w:val="24"/>
          <w:lang w:eastAsia="en-GB"/>
          <w14:ligatures w14:val="none"/>
        </w:rPr>
        <w:t xml:space="preserve"> of the Attachment</w:t>
      </w:r>
      <w:r w:rsidR="00314BC5" w:rsidRPr="00207EA7">
        <w:rPr>
          <w:rFonts w:ascii="Calibri" w:eastAsia="Times New Roman" w:hAnsi="Calibri" w:cs="Calibri"/>
          <w:kern w:val="0"/>
          <w:sz w:val="24"/>
          <w:szCs w:val="24"/>
          <w:lang w:eastAsia="en-GB"/>
          <w14:ligatures w14:val="none"/>
        </w:rPr>
        <w:t xml:space="preserve"> </w:t>
      </w:r>
      <w:r w:rsidRPr="00207EA7">
        <w:rPr>
          <w:rFonts w:ascii="Calibri" w:eastAsia="Times New Roman" w:hAnsi="Calibri" w:cs="Calibri"/>
          <w:kern w:val="0"/>
          <w:sz w:val="24"/>
          <w:szCs w:val="24"/>
          <w:lang w:eastAsia="en-GB"/>
          <w14:ligatures w14:val="none"/>
        </w:rPr>
        <w:t>Research Community.</w:t>
      </w:r>
    </w:p>
    <w:p w14:paraId="15CF332D" w14:textId="40E9592A" w:rsidR="006D740A" w:rsidRPr="00207EA7" w:rsidRDefault="006D740A" w:rsidP="006D740A">
      <w:pPr>
        <w:spacing w:after="240" w:line="240" w:lineRule="auto"/>
        <w:jc w:val="both"/>
        <w:rPr>
          <w:rFonts w:ascii="Calibri" w:eastAsia="Times New Roman" w:hAnsi="Calibri" w:cs="Calibri"/>
          <w:kern w:val="0"/>
          <w:sz w:val="24"/>
          <w:szCs w:val="24"/>
          <w:lang w:eastAsia="en-GB"/>
          <w14:ligatures w14:val="none"/>
        </w:rPr>
      </w:pPr>
      <w:r w:rsidRPr="00207EA7">
        <w:rPr>
          <w:rFonts w:ascii="Calibri" w:eastAsia="Times New Roman" w:hAnsi="Calibri" w:cs="Calibri"/>
          <w:kern w:val="0"/>
          <w:sz w:val="24"/>
          <w:szCs w:val="24"/>
          <w:lang w:eastAsia="en-GB"/>
          <w14:ligatures w14:val="none"/>
        </w:rPr>
        <w:t xml:space="preserve">We are at an exciting </w:t>
      </w:r>
      <w:r w:rsidR="00F05298" w:rsidRPr="00207EA7">
        <w:rPr>
          <w:rFonts w:ascii="Calibri" w:eastAsia="Times New Roman" w:hAnsi="Calibri" w:cs="Calibri"/>
          <w:kern w:val="0"/>
          <w:sz w:val="24"/>
          <w:szCs w:val="24"/>
          <w:lang w:eastAsia="en-GB"/>
          <w14:ligatures w14:val="none"/>
        </w:rPr>
        <w:t>crossroads</w:t>
      </w:r>
      <w:r w:rsidRPr="00207EA7">
        <w:rPr>
          <w:rFonts w:ascii="Calibri" w:eastAsia="Times New Roman" w:hAnsi="Calibri" w:cs="Calibri"/>
          <w:kern w:val="0"/>
          <w:sz w:val="24"/>
          <w:szCs w:val="24"/>
          <w:lang w:eastAsia="en-GB"/>
          <w14:ligatures w14:val="none"/>
        </w:rPr>
        <w:t xml:space="preserve"> for the charity, so you will have the opportunity to contribute and shape the direction ARC takes in the coming years, working with the dedicated</w:t>
      </w:r>
      <w:r w:rsidR="00207EA7" w:rsidRPr="00207EA7">
        <w:rPr>
          <w:rFonts w:ascii="Calibri" w:eastAsia="Times New Roman" w:hAnsi="Calibri" w:cs="Calibri"/>
          <w:kern w:val="0"/>
          <w:sz w:val="24"/>
          <w:szCs w:val="24"/>
          <w:lang w:eastAsia="en-GB"/>
          <w14:ligatures w14:val="none"/>
        </w:rPr>
        <w:t xml:space="preserve"> Board of </w:t>
      </w:r>
      <w:r w:rsidR="00207EA7" w:rsidRPr="00F763DE">
        <w:rPr>
          <w:rFonts w:eastAsia="Times New Roman" w:cstheme="minorHAnsi"/>
          <w:kern w:val="0"/>
          <w:sz w:val="24"/>
          <w:szCs w:val="24"/>
          <w:lang w:eastAsia="en-GB"/>
          <w14:ligatures w14:val="none"/>
        </w:rPr>
        <w:t>Trustees and the ARC team</w:t>
      </w:r>
      <w:r w:rsidRPr="00F763DE">
        <w:rPr>
          <w:rFonts w:eastAsia="Times New Roman" w:cstheme="minorHAnsi"/>
          <w:kern w:val="0"/>
          <w:sz w:val="24"/>
          <w:szCs w:val="24"/>
          <w:lang w:eastAsia="en-GB"/>
          <w14:ligatures w14:val="none"/>
        </w:rPr>
        <w:t>.</w:t>
      </w:r>
      <w:r w:rsidR="002D6059" w:rsidRPr="00F763DE">
        <w:rPr>
          <w:rFonts w:eastAsia="Times New Roman" w:cstheme="minorHAnsi"/>
          <w:kern w:val="0"/>
          <w:sz w:val="24"/>
          <w:szCs w:val="24"/>
          <w:lang w:eastAsia="en-GB"/>
          <w14:ligatures w14:val="none"/>
        </w:rPr>
        <w:t xml:space="preserve"> </w:t>
      </w:r>
      <w:r w:rsidR="002D6059" w:rsidRPr="00F763DE">
        <w:rPr>
          <w:rFonts w:cstheme="minorHAnsi"/>
          <w:sz w:val="24"/>
          <w:szCs w:val="24"/>
        </w:rPr>
        <w:t>The role we are seeking a</w:t>
      </w:r>
      <w:r w:rsidR="00F763DE">
        <w:rPr>
          <w:rFonts w:cstheme="minorHAnsi"/>
          <w:sz w:val="24"/>
          <w:szCs w:val="24"/>
        </w:rPr>
        <w:t xml:space="preserve"> Chief</w:t>
      </w:r>
      <w:r w:rsidR="002D6059" w:rsidRPr="00F763DE">
        <w:rPr>
          <w:rFonts w:cstheme="minorHAnsi"/>
          <w:sz w:val="24"/>
          <w:szCs w:val="24"/>
        </w:rPr>
        <w:t xml:space="preserve"> Executive </w:t>
      </w:r>
      <w:r w:rsidR="00F763DE">
        <w:rPr>
          <w:rFonts w:cstheme="minorHAnsi"/>
          <w:sz w:val="24"/>
          <w:szCs w:val="24"/>
        </w:rPr>
        <w:t>Officer</w:t>
      </w:r>
      <w:r w:rsidR="002D6059" w:rsidRPr="00F763DE">
        <w:rPr>
          <w:rFonts w:cstheme="minorHAnsi"/>
          <w:sz w:val="24"/>
          <w:szCs w:val="24"/>
        </w:rPr>
        <w:t xml:space="preserve"> to lead the next phase of our strategic plan driving growth in income, strengthening the organisational capability, and positioning the UK as a leader for education, health, criminal justice, social care and beyond. The successful candidate will provide overall leadership of The Attachment Research Community, with a primary focus on fundraising, external engagement, and </w:t>
      </w:r>
      <w:r w:rsidR="002D6059" w:rsidRPr="00F763DE">
        <w:rPr>
          <w:rFonts w:cstheme="minorHAnsi"/>
          <w:sz w:val="24"/>
          <w:szCs w:val="24"/>
        </w:rPr>
        <w:lastRenderedPageBreak/>
        <w:t xml:space="preserve">partnering. This is a hands-on leadership role, requiring both strategic clarity and operational execution. The </w:t>
      </w:r>
      <w:r w:rsidR="00F763DE">
        <w:rPr>
          <w:rFonts w:cstheme="minorHAnsi"/>
          <w:sz w:val="24"/>
          <w:szCs w:val="24"/>
        </w:rPr>
        <w:t xml:space="preserve">Chief </w:t>
      </w:r>
      <w:r w:rsidR="002D6059" w:rsidRPr="00F763DE">
        <w:rPr>
          <w:rFonts w:cstheme="minorHAnsi"/>
          <w:sz w:val="24"/>
          <w:szCs w:val="24"/>
        </w:rPr>
        <w:t xml:space="preserve">Executive </w:t>
      </w:r>
      <w:r w:rsidR="00F763DE">
        <w:rPr>
          <w:rFonts w:cstheme="minorHAnsi"/>
          <w:sz w:val="24"/>
          <w:szCs w:val="24"/>
        </w:rPr>
        <w:t>Officer</w:t>
      </w:r>
      <w:r w:rsidR="002D6059" w:rsidRPr="00F763DE">
        <w:rPr>
          <w:rFonts w:cstheme="minorHAnsi"/>
          <w:sz w:val="24"/>
          <w:szCs w:val="24"/>
        </w:rPr>
        <w:t xml:space="preserve"> will work closely with the chair and Board of Trustees.</w:t>
      </w:r>
    </w:p>
    <w:p w14:paraId="5B251DD5" w14:textId="1B32A3D3" w:rsidR="00287239" w:rsidRPr="00207EA7" w:rsidRDefault="006D740A" w:rsidP="00F32AD7">
      <w:pPr>
        <w:spacing w:after="240" w:line="240" w:lineRule="auto"/>
        <w:jc w:val="both"/>
        <w:rPr>
          <w:rFonts w:ascii="Calibri" w:eastAsia="Times New Roman" w:hAnsi="Calibri" w:cs="Calibri"/>
          <w:kern w:val="0"/>
          <w:sz w:val="24"/>
          <w:szCs w:val="24"/>
          <w:lang w:eastAsia="en-GB"/>
          <w14:ligatures w14:val="none"/>
        </w:rPr>
      </w:pPr>
      <w:r w:rsidRPr="00207EA7">
        <w:rPr>
          <w:rFonts w:ascii="Calibri" w:eastAsia="Times New Roman" w:hAnsi="Calibri" w:cs="Calibri"/>
          <w:kern w:val="0"/>
          <w:sz w:val="24"/>
          <w:szCs w:val="24"/>
          <w:lang w:eastAsia="en-GB"/>
          <w14:ligatures w14:val="none"/>
        </w:rPr>
        <w:t>This</w:t>
      </w:r>
      <w:r w:rsidR="00F32AD7" w:rsidRPr="00207EA7">
        <w:rPr>
          <w:rFonts w:ascii="Calibri" w:eastAsia="Times New Roman" w:hAnsi="Calibri" w:cs="Calibri"/>
          <w:kern w:val="0"/>
          <w:sz w:val="24"/>
          <w:szCs w:val="24"/>
          <w:lang w:eastAsia="en-GB"/>
          <w14:ligatures w14:val="none"/>
        </w:rPr>
        <w:t xml:space="preserve"> </w:t>
      </w:r>
      <w:r w:rsidRPr="00207EA7">
        <w:rPr>
          <w:rFonts w:ascii="Calibri" w:eastAsia="Times New Roman" w:hAnsi="Calibri" w:cs="Calibri"/>
          <w:kern w:val="0"/>
          <w:sz w:val="24"/>
          <w:szCs w:val="24"/>
          <w:lang w:eastAsia="en-GB"/>
          <w14:ligatures w14:val="none"/>
        </w:rPr>
        <w:t xml:space="preserve">is an exciting opportunity for a leader </w:t>
      </w:r>
      <w:r w:rsidR="00F32AD7" w:rsidRPr="00207EA7">
        <w:rPr>
          <w:rFonts w:ascii="Calibri" w:eastAsia="Times New Roman" w:hAnsi="Calibri" w:cs="Calibri"/>
          <w:kern w:val="0"/>
          <w:sz w:val="24"/>
          <w:szCs w:val="24"/>
          <w:lang w:eastAsia="en-GB"/>
          <w14:ligatures w14:val="none"/>
        </w:rPr>
        <w:t>to</w:t>
      </w:r>
      <w:r w:rsidRPr="00207EA7">
        <w:rPr>
          <w:rFonts w:ascii="Calibri" w:eastAsia="Times New Roman" w:hAnsi="Calibri" w:cs="Calibri"/>
          <w:kern w:val="0"/>
          <w:sz w:val="24"/>
          <w:szCs w:val="24"/>
          <w:lang w:eastAsia="en-GB"/>
          <w14:ligatures w14:val="none"/>
        </w:rPr>
        <w:t xml:space="preserve"> mak</w:t>
      </w:r>
      <w:r w:rsidR="00F32AD7" w:rsidRPr="00207EA7">
        <w:rPr>
          <w:rFonts w:ascii="Calibri" w:eastAsia="Times New Roman" w:hAnsi="Calibri" w:cs="Calibri"/>
          <w:kern w:val="0"/>
          <w:sz w:val="24"/>
          <w:szCs w:val="24"/>
          <w:lang w:eastAsia="en-GB"/>
          <w14:ligatures w14:val="none"/>
        </w:rPr>
        <w:t>e</w:t>
      </w:r>
      <w:r w:rsidRPr="00207EA7">
        <w:rPr>
          <w:rFonts w:ascii="Calibri" w:eastAsia="Times New Roman" w:hAnsi="Calibri" w:cs="Calibri"/>
          <w:kern w:val="0"/>
          <w:sz w:val="24"/>
          <w:szCs w:val="24"/>
          <w:lang w:eastAsia="en-GB"/>
          <w14:ligatures w14:val="none"/>
        </w:rPr>
        <w:t xml:space="preserve"> a real and lasting change to the lives of many, and to lead beyond the organisation and influence </w:t>
      </w:r>
      <w:r w:rsidR="00F32AD7" w:rsidRPr="00207EA7">
        <w:rPr>
          <w:rFonts w:ascii="Calibri" w:eastAsia="Times New Roman" w:hAnsi="Calibri" w:cs="Calibri"/>
          <w:kern w:val="0"/>
          <w:sz w:val="24"/>
          <w:szCs w:val="24"/>
          <w:lang w:eastAsia="en-GB"/>
          <w14:ligatures w14:val="none"/>
        </w:rPr>
        <w:t>attachment and trauma informed practice and research to a national and international level.</w:t>
      </w:r>
    </w:p>
    <w:p w14:paraId="11263020" w14:textId="77777777" w:rsidR="00B235D7" w:rsidRDefault="00B235D7" w:rsidP="00B235D7">
      <w:pPr>
        <w:spacing w:after="240" w:line="240" w:lineRule="auto"/>
        <w:rPr>
          <w:rFonts w:ascii="Arial" w:eastAsia="Times New Roman" w:hAnsi="Arial" w:cs="Arial"/>
          <w:b/>
          <w:bCs/>
          <w:color w:val="454545"/>
          <w:kern w:val="0"/>
          <w:sz w:val="27"/>
          <w:szCs w:val="27"/>
          <w:lang w:eastAsia="en-GB"/>
          <w14:ligatures w14:val="none"/>
        </w:rPr>
      </w:pPr>
    </w:p>
    <w:p w14:paraId="50E981DD" w14:textId="46E8485E" w:rsidR="00F91A0E" w:rsidRPr="00207EA7" w:rsidRDefault="00F91A0E" w:rsidP="00F91A0E">
      <w:pPr>
        <w:spacing w:after="240" w:line="240" w:lineRule="auto"/>
        <w:rPr>
          <w:rFonts w:ascii="Calibri" w:eastAsia="Times New Roman" w:hAnsi="Calibri" w:cs="Calibri"/>
          <w:b/>
          <w:bCs/>
          <w:kern w:val="0"/>
          <w:sz w:val="24"/>
          <w:szCs w:val="24"/>
          <w:lang w:eastAsia="en-GB"/>
          <w14:ligatures w14:val="none"/>
        </w:rPr>
      </w:pPr>
      <w:r w:rsidRPr="00207EA7">
        <w:rPr>
          <w:rFonts w:ascii="Calibri" w:eastAsia="Times New Roman" w:hAnsi="Calibri" w:cs="Calibri"/>
          <w:b/>
          <w:bCs/>
          <w:kern w:val="0"/>
          <w:sz w:val="24"/>
          <w:szCs w:val="24"/>
          <w:lang w:eastAsia="en-GB"/>
          <w14:ligatures w14:val="none"/>
        </w:rPr>
        <w:t>Contract</w:t>
      </w:r>
    </w:p>
    <w:p w14:paraId="6D2EC4F9" w14:textId="6AC7E877" w:rsidR="00F91A0E" w:rsidRPr="00207EA7" w:rsidRDefault="00207EA7" w:rsidP="00207EA7">
      <w:pPr>
        <w:spacing w:after="240" w:line="240" w:lineRule="auto"/>
        <w:jc w:val="both"/>
        <w:rPr>
          <w:rFonts w:ascii="Calibri" w:eastAsia="Times New Roman" w:hAnsi="Calibri" w:cs="Calibri"/>
          <w:b/>
          <w:bCs/>
          <w:kern w:val="0"/>
          <w:sz w:val="24"/>
          <w:szCs w:val="24"/>
          <w:lang w:eastAsia="en-GB"/>
          <w14:ligatures w14:val="none"/>
        </w:rPr>
      </w:pPr>
      <w:r>
        <w:rPr>
          <w:rFonts w:ascii="Calibri" w:eastAsia="Times New Roman" w:hAnsi="Calibri" w:cs="Calibri"/>
          <w:b/>
          <w:bCs/>
          <w:kern w:val="0"/>
          <w:sz w:val="24"/>
          <w:szCs w:val="24"/>
          <w:lang w:eastAsia="en-GB"/>
          <w14:ligatures w14:val="none"/>
        </w:rPr>
        <w:t xml:space="preserve">Salary: </w:t>
      </w:r>
      <w:r w:rsidR="002D6059">
        <w:rPr>
          <w:rFonts w:ascii="Calibri" w:eastAsia="Times New Roman" w:hAnsi="Calibri" w:cs="Calibri"/>
          <w:bCs/>
          <w:kern w:val="0"/>
          <w:sz w:val="24"/>
          <w:szCs w:val="24"/>
          <w:lang w:eastAsia="en-GB"/>
          <w14:ligatures w14:val="none"/>
        </w:rPr>
        <w:t>24</w:t>
      </w:r>
      <w:r w:rsidR="006E4355" w:rsidRPr="006E4355">
        <w:rPr>
          <w:rFonts w:ascii="Calibri" w:eastAsia="Times New Roman" w:hAnsi="Calibri" w:cs="Calibri"/>
          <w:bCs/>
          <w:kern w:val="0"/>
          <w:sz w:val="24"/>
          <w:szCs w:val="24"/>
          <w:lang w:eastAsia="en-GB"/>
          <w14:ligatures w14:val="none"/>
        </w:rPr>
        <w:t xml:space="preserve"> months,</w:t>
      </w:r>
      <w:r w:rsidR="006E4355">
        <w:rPr>
          <w:rFonts w:ascii="Calibri" w:eastAsia="Times New Roman" w:hAnsi="Calibri" w:cs="Calibri"/>
          <w:b/>
          <w:bCs/>
          <w:kern w:val="0"/>
          <w:sz w:val="24"/>
          <w:szCs w:val="24"/>
          <w:lang w:eastAsia="en-GB"/>
          <w14:ligatures w14:val="none"/>
        </w:rPr>
        <w:t xml:space="preserve"> </w:t>
      </w:r>
      <w:r w:rsidRPr="00207EA7">
        <w:rPr>
          <w:rFonts w:ascii="Calibri" w:eastAsia="Times New Roman" w:hAnsi="Calibri" w:cs="Calibri"/>
          <w:bCs/>
          <w:kern w:val="0"/>
          <w:sz w:val="24"/>
          <w:szCs w:val="24"/>
          <w:lang w:eastAsia="en-GB"/>
          <w14:ligatures w14:val="none"/>
        </w:rPr>
        <w:t>Fixed Term</w:t>
      </w:r>
      <w:r w:rsidR="006E4355">
        <w:rPr>
          <w:rFonts w:ascii="Calibri" w:eastAsia="Times New Roman" w:hAnsi="Calibri" w:cs="Calibri"/>
          <w:bCs/>
          <w:kern w:val="0"/>
          <w:sz w:val="24"/>
          <w:szCs w:val="24"/>
          <w:lang w:eastAsia="en-GB"/>
          <w14:ligatures w14:val="none"/>
        </w:rPr>
        <w:t xml:space="preserve"> (in the first instance)</w:t>
      </w:r>
      <w:r w:rsidR="00F91A0E" w:rsidRPr="00207EA7">
        <w:rPr>
          <w:rFonts w:ascii="Calibri" w:eastAsia="Times New Roman" w:hAnsi="Calibri" w:cs="Calibri"/>
          <w:bCs/>
          <w:kern w:val="0"/>
          <w:sz w:val="24"/>
          <w:szCs w:val="24"/>
          <w:lang w:eastAsia="en-GB"/>
          <w14:ligatures w14:val="none"/>
        </w:rPr>
        <w:t>, salaried role</w:t>
      </w:r>
      <w:r w:rsidR="00382B63">
        <w:rPr>
          <w:rFonts w:ascii="Calibri" w:eastAsia="Times New Roman" w:hAnsi="Calibri" w:cs="Calibri"/>
          <w:bCs/>
          <w:kern w:val="0"/>
          <w:sz w:val="24"/>
          <w:szCs w:val="24"/>
          <w:lang w:eastAsia="en-GB"/>
          <w14:ligatures w14:val="none"/>
        </w:rPr>
        <w:t xml:space="preserve"> c£</w:t>
      </w:r>
      <w:r w:rsidR="002D6059">
        <w:rPr>
          <w:rFonts w:ascii="Calibri" w:eastAsia="Times New Roman" w:hAnsi="Calibri" w:cs="Calibri"/>
          <w:bCs/>
          <w:kern w:val="0"/>
          <w:sz w:val="24"/>
          <w:szCs w:val="24"/>
          <w:lang w:eastAsia="en-GB"/>
          <w14:ligatures w14:val="none"/>
        </w:rPr>
        <w:t>55</w:t>
      </w:r>
      <w:r w:rsidR="00382B63">
        <w:rPr>
          <w:rFonts w:ascii="Calibri" w:eastAsia="Times New Roman" w:hAnsi="Calibri" w:cs="Calibri"/>
          <w:bCs/>
          <w:kern w:val="0"/>
          <w:sz w:val="24"/>
          <w:szCs w:val="24"/>
          <w:lang w:eastAsia="en-GB"/>
          <w14:ligatures w14:val="none"/>
        </w:rPr>
        <w:t>k</w:t>
      </w:r>
      <w:r w:rsidR="002D6059">
        <w:rPr>
          <w:rFonts w:ascii="Calibri" w:eastAsia="Times New Roman" w:hAnsi="Calibri" w:cs="Calibri"/>
          <w:bCs/>
          <w:kern w:val="0"/>
          <w:sz w:val="24"/>
          <w:szCs w:val="24"/>
          <w:lang w:eastAsia="en-GB"/>
          <w14:ligatures w14:val="none"/>
        </w:rPr>
        <w:t xml:space="preserve"> [plus bonuses]</w:t>
      </w:r>
      <w:r w:rsidR="00F91A0E" w:rsidRPr="00207EA7">
        <w:rPr>
          <w:rFonts w:ascii="Calibri" w:eastAsia="Times New Roman" w:hAnsi="Calibri" w:cs="Calibri"/>
          <w:bCs/>
          <w:kern w:val="0"/>
          <w:sz w:val="24"/>
          <w:szCs w:val="24"/>
          <w:lang w:eastAsia="en-GB"/>
          <w14:ligatures w14:val="none"/>
        </w:rPr>
        <w:t xml:space="preserve"> (subject to references, checks and probationary period)</w:t>
      </w:r>
    </w:p>
    <w:p w14:paraId="19EE591E" w14:textId="71814A98" w:rsidR="00F91A0E" w:rsidRPr="00207EA7" w:rsidRDefault="00207EA7" w:rsidP="00207EA7">
      <w:pPr>
        <w:pStyle w:val="NormalWeb"/>
        <w:shd w:val="clear" w:color="auto" w:fill="FFFFFF"/>
        <w:jc w:val="both"/>
        <w:rPr>
          <w:rFonts w:asciiTheme="minorHAnsi" w:hAnsiTheme="minorHAnsi" w:cstheme="minorHAnsi"/>
        </w:rPr>
      </w:pPr>
      <w:r>
        <w:rPr>
          <w:rFonts w:ascii="Calibri" w:hAnsi="Calibri" w:cs="Calibri"/>
          <w:b/>
          <w:bCs/>
        </w:rPr>
        <w:t xml:space="preserve">Hours: </w:t>
      </w:r>
      <w:r w:rsidR="006E4355">
        <w:rPr>
          <w:rFonts w:ascii="Calibri" w:hAnsi="Calibri" w:cs="Calibri"/>
          <w:bCs/>
        </w:rPr>
        <w:t>14</w:t>
      </w:r>
      <w:r w:rsidRPr="00207EA7">
        <w:rPr>
          <w:rFonts w:ascii="Calibri" w:hAnsi="Calibri" w:cs="Calibri"/>
          <w:bCs/>
        </w:rPr>
        <w:t>0</w:t>
      </w:r>
      <w:r w:rsidR="00F91A0E" w:rsidRPr="00207EA7">
        <w:rPr>
          <w:rFonts w:ascii="Calibri" w:hAnsi="Calibri" w:cs="Calibri"/>
          <w:bCs/>
        </w:rPr>
        <w:t xml:space="preserve"> days</w:t>
      </w:r>
      <w:r w:rsidRPr="00207EA7">
        <w:rPr>
          <w:rFonts w:ascii="Calibri" w:hAnsi="Calibri" w:cs="Calibri"/>
          <w:bCs/>
        </w:rPr>
        <w:t xml:space="preserve"> per year.</w:t>
      </w:r>
      <w:r w:rsidR="00F91A0E" w:rsidRPr="00207EA7">
        <w:rPr>
          <w:rFonts w:ascii="Calibri" w:hAnsi="Calibri" w:cs="Calibri"/>
          <w:bCs/>
        </w:rPr>
        <w:t xml:space="preserve"> </w:t>
      </w:r>
      <w:r w:rsidR="006E4355">
        <w:rPr>
          <w:rFonts w:ascii="Calibri" w:hAnsi="Calibri" w:cs="Calibri"/>
          <w:bCs/>
        </w:rPr>
        <w:t>This will include at least three</w:t>
      </w:r>
      <w:r>
        <w:rPr>
          <w:rFonts w:ascii="Calibri" w:hAnsi="Calibri" w:cs="Calibri"/>
          <w:bCs/>
        </w:rPr>
        <w:t xml:space="preserve"> days per week in term time. </w:t>
      </w:r>
      <w:r w:rsidR="0035346E" w:rsidRPr="00207EA7">
        <w:rPr>
          <w:rFonts w:asciiTheme="minorHAnsi" w:hAnsiTheme="minorHAnsi" w:cstheme="minorHAnsi"/>
        </w:rPr>
        <w:t>Flexibility is required to deliver the role effectively, and we offer flexibility to the right candidate to structure their week appropriately.</w:t>
      </w:r>
    </w:p>
    <w:p w14:paraId="4E48F216" w14:textId="1BCC64CA" w:rsidR="00F91A0E" w:rsidRPr="006E4355" w:rsidRDefault="00382B63" w:rsidP="00F91A0E">
      <w:pPr>
        <w:spacing w:after="240" w:line="240" w:lineRule="auto"/>
        <w:rPr>
          <w:rFonts w:ascii="Calibri" w:eastAsia="Times New Roman" w:hAnsi="Calibri" w:cs="Calibri"/>
          <w:b/>
          <w:bCs/>
          <w:kern w:val="0"/>
          <w:sz w:val="24"/>
          <w:szCs w:val="24"/>
          <w:lang w:eastAsia="en-GB"/>
          <w14:ligatures w14:val="none"/>
        </w:rPr>
      </w:pPr>
      <w:r>
        <w:rPr>
          <w:rFonts w:ascii="Calibri" w:eastAsia="Times New Roman" w:hAnsi="Calibri" w:cs="Calibri"/>
          <w:b/>
          <w:bCs/>
          <w:kern w:val="0"/>
          <w:sz w:val="24"/>
          <w:szCs w:val="24"/>
          <w:lang w:eastAsia="en-GB"/>
          <w14:ligatures w14:val="none"/>
        </w:rPr>
        <w:t xml:space="preserve">Expenses &amp; </w:t>
      </w:r>
      <w:r w:rsidR="00F91A0E" w:rsidRPr="00207EA7">
        <w:rPr>
          <w:rFonts w:ascii="Calibri" w:eastAsia="Times New Roman" w:hAnsi="Calibri" w:cs="Calibri"/>
          <w:b/>
          <w:bCs/>
          <w:kern w:val="0"/>
          <w:sz w:val="24"/>
          <w:szCs w:val="24"/>
          <w:lang w:eastAsia="en-GB"/>
          <w14:ligatures w14:val="none"/>
        </w:rPr>
        <w:t xml:space="preserve">Benefits: </w:t>
      </w:r>
      <w:r w:rsidRPr="00382B63">
        <w:rPr>
          <w:rFonts w:ascii="Calibri" w:eastAsia="Times New Roman" w:hAnsi="Calibri" w:cs="Calibri"/>
          <w:bCs/>
          <w:kern w:val="0"/>
          <w:sz w:val="24"/>
          <w:szCs w:val="24"/>
          <w:lang w:eastAsia="en-GB"/>
          <w14:ligatures w14:val="none"/>
        </w:rPr>
        <w:t>Agreed travel expenses covered</w:t>
      </w:r>
      <w:r>
        <w:rPr>
          <w:rFonts w:ascii="Calibri" w:eastAsia="Times New Roman" w:hAnsi="Calibri" w:cs="Calibri"/>
          <w:b/>
          <w:bCs/>
          <w:kern w:val="0"/>
          <w:sz w:val="24"/>
          <w:szCs w:val="24"/>
          <w:lang w:eastAsia="en-GB"/>
          <w14:ligatures w14:val="none"/>
        </w:rPr>
        <w:t xml:space="preserve"> </w:t>
      </w:r>
    </w:p>
    <w:p w14:paraId="79D72AE5" w14:textId="4B00A707" w:rsidR="00F91A0E" w:rsidRDefault="00F91A0E" w:rsidP="00FF4563">
      <w:pPr>
        <w:spacing w:after="240" w:line="240" w:lineRule="auto"/>
        <w:rPr>
          <w:rFonts w:ascii="Calibri" w:eastAsia="Times New Roman" w:hAnsi="Calibri" w:cs="Calibri"/>
          <w:bCs/>
          <w:kern w:val="0"/>
          <w:sz w:val="24"/>
          <w:szCs w:val="24"/>
          <w:lang w:eastAsia="en-GB"/>
          <w14:ligatures w14:val="none"/>
        </w:rPr>
      </w:pPr>
      <w:r w:rsidRPr="00207EA7">
        <w:rPr>
          <w:rFonts w:ascii="Calibri" w:eastAsia="Times New Roman" w:hAnsi="Calibri" w:cs="Calibri"/>
          <w:b/>
          <w:bCs/>
          <w:kern w:val="0"/>
          <w:sz w:val="24"/>
          <w:szCs w:val="24"/>
          <w:lang w:eastAsia="en-GB"/>
          <w14:ligatures w14:val="none"/>
        </w:rPr>
        <w:t xml:space="preserve">Location: </w:t>
      </w:r>
      <w:r w:rsidRPr="00207EA7">
        <w:rPr>
          <w:rFonts w:ascii="Calibri" w:eastAsia="Times New Roman" w:hAnsi="Calibri" w:cs="Calibri"/>
          <w:bCs/>
          <w:kern w:val="0"/>
          <w:sz w:val="24"/>
          <w:szCs w:val="24"/>
          <w:lang w:eastAsia="en-GB"/>
          <w14:ligatures w14:val="none"/>
        </w:rPr>
        <w:t>Hybrid Worki</w:t>
      </w:r>
      <w:r w:rsidR="00FF4563" w:rsidRPr="00207EA7">
        <w:rPr>
          <w:rFonts w:ascii="Calibri" w:eastAsia="Times New Roman" w:hAnsi="Calibri" w:cs="Calibri"/>
          <w:bCs/>
          <w:kern w:val="0"/>
          <w:sz w:val="24"/>
          <w:szCs w:val="24"/>
          <w:lang w:eastAsia="en-GB"/>
          <w14:ligatures w14:val="none"/>
        </w:rPr>
        <w:t>ng</w:t>
      </w:r>
    </w:p>
    <w:p w14:paraId="73148850" w14:textId="78A11BED" w:rsidR="009A4641" w:rsidRPr="006E4355" w:rsidRDefault="009A4641" w:rsidP="00FF4563">
      <w:pPr>
        <w:spacing w:after="240" w:line="240" w:lineRule="auto"/>
        <w:rPr>
          <w:rFonts w:ascii="Calibri" w:eastAsia="Times New Roman" w:hAnsi="Calibri" w:cs="Calibri"/>
          <w:bCs/>
          <w:kern w:val="0"/>
          <w:sz w:val="24"/>
          <w:szCs w:val="24"/>
          <w:lang w:eastAsia="en-GB"/>
          <w14:ligatures w14:val="none"/>
        </w:rPr>
      </w:pPr>
      <w:r w:rsidRPr="009A4641">
        <w:rPr>
          <w:rFonts w:ascii="Calibri" w:eastAsia="Times New Roman" w:hAnsi="Calibri" w:cs="Calibri"/>
          <w:b/>
          <w:bCs/>
          <w:kern w:val="0"/>
          <w:sz w:val="24"/>
          <w:szCs w:val="24"/>
          <w:lang w:eastAsia="en-GB"/>
          <w14:ligatures w14:val="none"/>
        </w:rPr>
        <w:t xml:space="preserve">Start Date: </w:t>
      </w:r>
      <w:r w:rsidR="006E4355">
        <w:rPr>
          <w:rFonts w:ascii="Calibri" w:eastAsia="Times New Roman" w:hAnsi="Calibri" w:cs="Calibri"/>
          <w:bCs/>
          <w:kern w:val="0"/>
          <w:sz w:val="24"/>
          <w:szCs w:val="24"/>
          <w:lang w:eastAsia="en-GB"/>
          <w14:ligatures w14:val="none"/>
        </w:rPr>
        <w:t>1</w:t>
      </w:r>
      <w:r w:rsidR="006E4355" w:rsidRPr="006E4355">
        <w:rPr>
          <w:rFonts w:ascii="Calibri" w:eastAsia="Times New Roman" w:hAnsi="Calibri" w:cs="Calibri"/>
          <w:bCs/>
          <w:kern w:val="0"/>
          <w:sz w:val="24"/>
          <w:szCs w:val="24"/>
          <w:vertAlign w:val="superscript"/>
          <w:lang w:eastAsia="en-GB"/>
          <w14:ligatures w14:val="none"/>
        </w:rPr>
        <w:t>st</w:t>
      </w:r>
      <w:r w:rsidR="006E4355">
        <w:rPr>
          <w:rFonts w:ascii="Calibri" w:eastAsia="Times New Roman" w:hAnsi="Calibri" w:cs="Calibri"/>
          <w:bCs/>
          <w:kern w:val="0"/>
          <w:sz w:val="24"/>
          <w:szCs w:val="24"/>
          <w:lang w:eastAsia="en-GB"/>
          <w14:ligatures w14:val="none"/>
        </w:rPr>
        <w:t xml:space="preserve"> </w:t>
      </w:r>
      <w:r w:rsidR="00F763DE">
        <w:rPr>
          <w:rFonts w:ascii="Calibri" w:eastAsia="Times New Roman" w:hAnsi="Calibri" w:cs="Calibri"/>
          <w:bCs/>
          <w:kern w:val="0"/>
          <w:sz w:val="24"/>
          <w:szCs w:val="24"/>
          <w:lang w:eastAsia="en-GB"/>
          <w14:ligatures w14:val="none"/>
        </w:rPr>
        <w:t>November</w:t>
      </w:r>
      <w:r w:rsidR="006E4355">
        <w:rPr>
          <w:rFonts w:ascii="Calibri" w:eastAsia="Times New Roman" w:hAnsi="Calibri" w:cs="Calibri"/>
          <w:bCs/>
          <w:kern w:val="0"/>
          <w:sz w:val="24"/>
          <w:szCs w:val="24"/>
          <w:lang w:eastAsia="en-GB"/>
          <w14:ligatures w14:val="none"/>
        </w:rPr>
        <w:t xml:space="preserve"> 202</w:t>
      </w:r>
      <w:r w:rsidR="002D6059">
        <w:rPr>
          <w:rFonts w:ascii="Calibri" w:eastAsia="Times New Roman" w:hAnsi="Calibri" w:cs="Calibri"/>
          <w:bCs/>
          <w:kern w:val="0"/>
          <w:sz w:val="24"/>
          <w:szCs w:val="24"/>
          <w:lang w:eastAsia="en-GB"/>
          <w14:ligatures w14:val="none"/>
        </w:rPr>
        <w:t>6</w:t>
      </w:r>
      <w:r w:rsidR="006E4355">
        <w:rPr>
          <w:rFonts w:ascii="Calibri" w:eastAsia="Times New Roman" w:hAnsi="Calibri" w:cs="Calibri"/>
          <w:bCs/>
          <w:kern w:val="0"/>
          <w:sz w:val="24"/>
          <w:szCs w:val="24"/>
          <w:lang w:eastAsia="en-GB"/>
          <w14:ligatures w14:val="none"/>
        </w:rPr>
        <w:t>, or before</w:t>
      </w:r>
      <w:r w:rsidR="000C3A42">
        <w:rPr>
          <w:rFonts w:ascii="Calibri" w:eastAsia="Times New Roman" w:hAnsi="Calibri" w:cs="Calibri"/>
          <w:bCs/>
          <w:kern w:val="0"/>
          <w:sz w:val="24"/>
          <w:szCs w:val="24"/>
          <w:lang w:eastAsia="en-GB"/>
          <w14:ligatures w14:val="none"/>
        </w:rPr>
        <w:t>/later</w:t>
      </w:r>
      <w:r w:rsidR="006E4355">
        <w:rPr>
          <w:rFonts w:ascii="Calibri" w:eastAsia="Times New Roman" w:hAnsi="Calibri" w:cs="Calibri"/>
          <w:bCs/>
          <w:kern w:val="0"/>
          <w:sz w:val="24"/>
          <w:szCs w:val="24"/>
          <w:lang w:eastAsia="en-GB"/>
          <w14:ligatures w14:val="none"/>
        </w:rPr>
        <w:t xml:space="preserve"> by agreement</w:t>
      </w:r>
    </w:p>
    <w:p w14:paraId="1F75D185" w14:textId="77777777" w:rsidR="00F05298" w:rsidRDefault="00F05298" w:rsidP="00FF4563">
      <w:pPr>
        <w:spacing w:after="240" w:line="240" w:lineRule="auto"/>
        <w:rPr>
          <w:rFonts w:ascii="Calibri" w:eastAsia="Times New Roman" w:hAnsi="Calibri" w:cs="Calibri"/>
          <w:b/>
          <w:bCs/>
          <w:color w:val="FF0000"/>
          <w:kern w:val="0"/>
          <w:sz w:val="24"/>
          <w:szCs w:val="24"/>
          <w:lang w:eastAsia="en-GB"/>
          <w14:ligatures w14:val="none"/>
        </w:rPr>
      </w:pPr>
    </w:p>
    <w:p w14:paraId="4CC18D58" w14:textId="77777777" w:rsidR="002D6059" w:rsidRPr="00207EA7" w:rsidRDefault="002D6059" w:rsidP="002D6059">
      <w:pPr>
        <w:pStyle w:val="NormalWeb"/>
        <w:shd w:val="clear" w:color="auto" w:fill="FFFFFF"/>
        <w:rPr>
          <w:rFonts w:asciiTheme="minorHAnsi" w:hAnsiTheme="minorHAnsi" w:cstheme="minorHAnsi"/>
        </w:rPr>
      </w:pPr>
      <w:r w:rsidRPr="00207EA7">
        <w:rPr>
          <w:rFonts w:asciiTheme="minorHAnsi" w:hAnsiTheme="minorHAnsi" w:cstheme="minorHAnsi"/>
        </w:rPr>
        <w:t xml:space="preserve">This job description is not an exhaustive list of all areas of responsibility, but summarises the key aspects, and it is our expectation that you take appropriate responsibility for some areas not listed here. </w:t>
      </w:r>
    </w:p>
    <w:p w14:paraId="213A1843"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2C023CA4"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7C94BF30"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137CEA1B"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074EAB5A"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3D3896F7"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26C0B020"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0AADB108"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2D337E72"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35285B9F" w14:textId="77777777" w:rsidR="002D6059" w:rsidRDefault="002D6059" w:rsidP="00FF4563">
      <w:pPr>
        <w:spacing w:after="240" w:line="240" w:lineRule="auto"/>
        <w:rPr>
          <w:rFonts w:ascii="Calibri" w:eastAsia="Times New Roman" w:hAnsi="Calibri" w:cs="Calibri"/>
          <w:b/>
          <w:bCs/>
          <w:color w:val="FF0000"/>
          <w:kern w:val="0"/>
          <w:sz w:val="24"/>
          <w:szCs w:val="24"/>
          <w:lang w:eastAsia="en-GB"/>
          <w14:ligatures w14:val="none"/>
        </w:rPr>
      </w:pPr>
    </w:p>
    <w:p w14:paraId="4743FFE8" w14:textId="216ECDAB" w:rsidR="002D6059" w:rsidRPr="002D6059" w:rsidRDefault="002D6059" w:rsidP="00FF4563">
      <w:pPr>
        <w:spacing w:after="240" w:line="240" w:lineRule="auto"/>
        <w:rPr>
          <w:rFonts w:ascii="Calibri" w:eastAsia="Times New Roman" w:hAnsi="Calibri" w:cs="Calibri"/>
          <w:b/>
          <w:bCs/>
          <w:kern w:val="0"/>
          <w:sz w:val="24"/>
          <w:szCs w:val="24"/>
          <w:lang w:eastAsia="en-GB"/>
          <w14:ligatures w14:val="none"/>
        </w:rPr>
      </w:pPr>
      <w:r>
        <w:rPr>
          <w:rFonts w:ascii="Calibri" w:eastAsia="Times New Roman" w:hAnsi="Calibri" w:cs="Calibri"/>
          <w:b/>
          <w:bCs/>
          <w:kern w:val="0"/>
          <w:sz w:val="24"/>
          <w:szCs w:val="24"/>
          <w:lang w:eastAsia="en-GB"/>
          <w14:ligatures w14:val="none"/>
        </w:rPr>
        <w:lastRenderedPageBreak/>
        <w:t>Main Responsibilities</w:t>
      </w:r>
    </w:p>
    <w:p w14:paraId="45A2FD87" w14:textId="612FA3DB" w:rsidR="002D6059" w:rsidRPr="002D6059" w:rsidRDefault="002D6059" w:rsidP="002D6059">
      <w:pPr>
        <w:rPr>
          <w:rFonts w:cstheme="minorHAnsi"/>
          <w:b/>
          <w:bCs/>
          <w:sz w:val="24"/>
          <w:szCs w:val="24"/>
        </w:rPr>
      </w:pPr>
      <w:r w:rsidRPr="002D6059">
        <w:rPr>
          <w:rFonts w:cstheme="minorHAnsi"/>
          <w:b/>
          <w:bCs/>
          <w:sz w:val="24"/>
          <w:szCs w:val="24"/>
        </w:rPr>
        <w:t xml:space="preserve">Strategy and organisational leadership </w:t>
      </w:r>
    </w:p>
    <w:p w14:paraId="18E4F9FD" w14:textId="2F83D9B4" w:rsidR="002D6059" w:rsidRPr="009A63A2" w:rsidRDefault="002D6059" w:rsidP="009A63A2">
      <w:pPr>
        <w:pStyle w:val="ListParagraph"/>
        <w:numPr>
          <w:ilvl w:val="0"/>
          <w:numId w:val="17"/>
        </w:numPr>
        <w:rPr>
          <w:sz w:val="24"/>
          <w:szCs w:val="24"/>
        </w:rPr>
      </w:pPr>
      <w:r w:rsidRPr="009A63A2">
        <w:rPr>
          <w:sz w:val="24"/>
          <w:szCs w:val="24"/>
        </w:rPr>
        <w:t xml:space="preserve">Develop and deliver the 2027–2031 strategy, aligning UK priorities with global objectives </w:t>
      </w:r>
    </w:p>
    <w:p w14:paraId="23571F80" w14:textId="6EDEAE00" w:rsidR="002D6059" w:rsidRPr="009A63A2" w:rsidRDefault="002D6059" w:rsidP="009A63A2">
      <w:pPr>
        <w:pStyle w:val="ListParagraph"/>
        <w:numPr>
          <w:ilvl w:val="0"/>
          <w:numId w:val="17"/>
        </w:numPr>
        <w:rPr>
          <w:sz w:val="24"/>
          <w:szCs w:val="24"/>
        </w:rPr>
      </w:pPr>
      <w:r w:rsidRPr="009A63A2">
        <w:rPr>
          <w:sz w:val="24"/>
          <w:szCs w:val="24"/>
        </w:rPr>
        <w:t xml:space="preserve">Translate strategy into clear plans, targets, and performance metrics </w:t>
      </w:r>
    </w:p>
    <w:p w14:paraId="60603B01" w14:textId="1EBBE170" w:rsidR="002D6059" w:rsidRPr="009A63A2" w:rsidRDefault="002D6059" w:rsidP="009A63A2">
      <w:pPr>
        <w:pStyle w:val="ListParagraph"/>
        <w:numPr>
          <w:ilvl w:val="0"/>
          <w:numId w:val="17"/>
        </w:numPr>
        <w:rPr>
          <w:sz w:val="24"/>
          <w:szCs w:val="24"/>
        </w:rPr>
      </w:pPr>
      <w:r w:rsidRPr="009A63A2">
        <w:rPr>
          <w:sz w:val="24"/>
          <w:szCs w:val="24"/>
        </w:rPr>
        <w:t xml:space="preserve">Drive organisational focus on outcomes, impact, and growth Fundraising </w:t>
      </w:r>
    </w:p>
    <w:p w14:paraId="66C47678" w14:textId="0D1C378D" w:rsidR="002D6059" w:rsidRPr="009A63A2" w:rsidRDefault="002D6059" w:rsidP="009A63A2">
      <w:pPr>
        <w:pStyle w:val="ListParagraph"/>
        <w:numPr>
          <w:ilvl w:val="0"/>
          <w:numId w:val="17"/>
        </w:numPr>
        <w:rPr>
          <w:sz w:val="24"/>
          <w:szCs w:val="24"/>
        </w:rPr>
      </w:pPr>
      <w:r w:rsidRPr="009A63A2">
        <w:rPr>
          <w:sz w:val="24"/>
          <w:szCs w:val="24"/>
        </w:rPr>
        <w:t xml:space="preserve">Act as a senior ambassador for the organisation in the UK and internationally </w:t>
      </w:r>
    </w:p>
    <w:p w14:paraId="1A01C305" w14:textId="251912C9" w:rsidR="002D6059" w:rsidRPr="009A63A2" w:rsidRDefault="002D6059" w:rsidP="009A63A2">
      <w:pPr>
        <w:pStyle w:val="ListParagraph"/>
        <w:numPr>
          <w:ilvl w:val="0"/>
          <w:numId w:val="17"/>
        </w:numPr>
        <w:rPr>
          <w:sz w:val="24"/>
          <w:szCs w:val="24"/>
        </w:rPr>
      </w:pPr>
      <w:r w:rsidRPr="009A63A2">
        <w:rPr>
          <w:sz w:val="24"/>
          <w:szCs w:val="24"/>
        </w:rPr>
        <w:t>Build visibility and influence within networks</w:t>
      </w:r>
    </w:p>
    <w:p w14:paraId="50A36018" w14:textId="6B0909CD" w:rsidR="002D6059" w:rsidRPr="009A63A2" w:rsidRDefault="002D6059" w:rsidP="009A63A2">
      <w:pPr>
        <w:pStyle w:val="ListParagraph"/>
        <w:numPr>
          <w:ilvl w:val="0"/>
          <w:numId w:val="17"/>
        </w:numPr>
        <w:rPr>
          <w:sz w:val="24"/>
          <w:szCs w:val="24"/>
        </w:rPr>
      </w:pPr>
      <w:r w:rsidRPr="009A63A2">
        <w:rPr>
          <w:sz w:val="24"/>
          <w:szCs w:val="24"/>
        </w:rPr>
        <w:t>Oversee financial planning, budgeting, and performance including annual audit</w:t>
      </w:r>
    </w:p>
    <w:p w14:paraId="26AA6B49" w14:textId="5F2AA03D" w:rsidR="002D6059" w:rsidRPr="009A63A2" w:rsidRDefault="002D6059" w:rsidP="009A63A2">
      <w:pPr>
        <w:pStyle w:val="ListParagraph"/>
        <w:numPr>
          <w:ilvl w:val="0"/>
          <w:numId w:val="17"/>
        </w:numPr>
        <w:rPr>
          <w:sz w:val="24"/>
          <w:szCs w:val="24"/>
        </w:rPr>
      </w:pPr>
      <w:r w:rsidRPr="009A63A2">
        <w:rPr>
          <w:sz w:val="24"/>
          <w:szCs w:val="24"/>
        </w:rPr>
        <w:t xml:space="preserve">Ensure strong financial controls and effective use of resources </w:t>
      </w:r>
    </w:p>
    <w:p w14:paraId="4C824EF8" w14:textId="1573020F" w:rsidR="006E5C9D" w:rsidRPr="002D6059" w:rsidRDefault="002D6059" w:rsidP="002D6059">
      <w:pPr>
        <w:rPr>
          <w:rFonts w:cstheme="minorHAnsi"/>
          <w:b/>
          <w:bCs/>
          <w:sz w:val="24"/>
          <w:szCs w:val="24"/>
        </w:rPr>
      </w:pPr>
      <w:r w:rsidRPr="002D6059">
        <w:rPr>
          <w:rFonts w:cstheme="minorHAnsi"/>
          <w:b/>
          <w:bCs/>
          <w:sz w:val="24"/>
          <w:szCs w:val="24"/>
        </w:rPr>
        <w:t>Leadership Focus</w:t>
      </w:r>
    </w:p>
    <w:p w14:paraId="674DB520" w14:textId="58E751A3" w:rsidR="006E5C9D" w:rsidRPr="009A63A2" w:rsidRDefault="006E5C9D" w:rsidP="009A63A2">
      <w:pPr>
        <w:pStyle w:val="ListParagraph"/>
        <w:numPr>
          <w:ilvl w:val="0"/>
          <w:numId w:val="14"/>
        </w:numPr>
        <w:rPr>
          <w:rFonts w:cstheme="minorHAnsi"/>
          <w:sz w:val="24"/>
          <w:szCs w:val="24"/>
          <w:lang w:eastAsia="en-GB"/>
        </w:rPr>
      </w:pPr>
      <w:r w:rsidRPr="009A63A2">
        <w:rPr>
          <w:rFonts w:cstheme="minorHAnsi"/>
          <w:sz w:val="24"/>
          <w:szCs w:val="24"/>
          <w:lang w:eastAsia="en-GB"/>
        </w:rPr>
        <w:t>Develop and implement a comprehensive external engagement strategy</w:t>
      </w:r>
      <w:r w:rsidR="005C6B31" w:rsidRPr="009A63A2">
        <w:rPr>
          <w:rFonts w:cstheme="minorHAnsi"/>
          <w:sz w:val="24"/>
          <w:szCs w:val="24"/>
          <w:lang w:eastAsia="en-GB"/>
        </w:rPr>
        <w:t xml:space="preserve"> with face-to-face meetings</w:t>
      </w:r>
      <w:r w:rsidR="00414AFA" w:rsidRPr="009A63A2">
        <w:rPr>
          <w:rFonts w:cstheme="minorHAnsi"/>
          <w:sz w:val="24"/>
          <w:szCs w:val="24"/>
          <w:lang w:eastAsia="en-GB"/>
        </w:rPr>
        <w:t xml:space="preserve"> and attendance </w:t>
      </w:r>
      <w:r w:rsidR="0035346E" w:rsidRPr="009A63A2">
        <w:rPr>
          <w:rFonts w:cstheme="minorHAnsi"/>
          <w:sz w:val="24"/>
          <w:szCs w:val="24"/>
          <w:lang w:eastAsia="en-GB"/>
        </w:rPr>
        <w:t>at</w:t>
      </w:r>
      <w:r w:rsidR="00414AFA" w:rsidRPr="009A63A2">
        <w:rPr>
          <w:rFonts w:cstheme="minorHAnsi"/>
          <w:sz w:val="24"/>
          <w:szCs w:val="24"/>
          <w:lang w:eastAsia="en-GB"/>
        </w:rPr>
        <w:t xml:space="preserve"> conferences</w:t>
      </w:r>
      <w:r w:rsidR="00207EA7" w:rsidRPr="009A63A2">
        <w:rPr>
          <w:rFonts w:cstheme="minorHAnsi"/>
          <w:sz w:val="24"/>
          <w:szCs w:val="24"/>
          <w:lang w:eastAsia="en-GB"/>
        </w:rPr>
        <w:t>, webinars</w:t>
      </w:r>
      <w:r w:rsidR="00414AFA" w:rsidRPr="009A63A2">
        <w:rPr>
          <w:rFonts w:cstheme="minorHAnsi"/>
          <w:sz w:val="24"/>
          <w:szCs w:val="24"/>
          <w:lang w:eastAsia="en-GB"/>
        </w:rPr>
        <w:t xml:space="preserve"> etc</w:t>
      </w:r>
      <w:r w:rsidRPr="009A63A2">
        <w:rPr>
          <w:rFonts w:cstheme="minorHAnsi"/>
          <w:sz w:val="24"/>
          <w:szCs w:val="24"/>
          <w:lang w:eastAsia="en-GB"/>
        </w:rPr>
        <w:t xml:space="preserve"> to effectively engage, inform, and educate stakeholders about ARC’s mission</w:t>
      </w:r>
      <w:r w:rsidR="00017257" w:rsidRPr="009A63A2">
        <w:rPr>
          <w:rFonts w:cstheme="minorHAnsi"/>
          <w:sz w:val="24"/>
          <w:szCs w:val="24"/>
          <w:lang w:eastAsia="en-GB"/>
        </w:rPr>
        <w:t xml:space="preserve"> on a national level</w:t>
      </w:r>
      <w:r w:rsidR="005C6B31" w:rsidRPr="009A63A2">
        <w:rPr>
          <w:rFonts w:cstheme="minorHAnsi"/>
          <w:sz w:val="24"/>
          <w:szCs w:val="24"/>
          <w:lang w:eastAsia="en-GB"/>
        </w:rPr>
        <w:t>;</w:t>
      </w:r>
      <w:r w:rsidR="00017257" w:rsidRPr="009A63A2">
        <w:rPr>
          <w:rFonts w:cstheme="minorHAnsi"/>
          <w:sz w:val="24"/>
          <w:szCs w:val="24"/>
          <w:lang w:eastAsia="en-GB"/>
        </w:rPr>
        <w:t xml:space="preserve"> working remotely and travelling to as many UK regions as the </w:t>
      </w:r>
      <w:r w:rsidR="005C6B31" w:rsidRPr="009A63A2">
        <w:rPr>
          <w:rFonts w:cstheme="minorHAnsi"/>
          <w:sz w:val="24"/>
          <w:szCs w:val="24"/>
          <w:lang w:eastAsia="en-GB"/>
        </w:rPr>
        <w:t>opportunities arise.</w:t>
      </w:r>
    </w:p>
    <w:p w14:paraId="627C02EE" w14:textId="3D33C36A" w:rsidR="006E5C9D" w:rsidRPr="009A63A2" w:rsidRDefault="006E5C9D" w:rsidP="009A63A2">
      <w:pPr>
        <w:pStyle w:val="ListParagraph"/>
        <w:numPr>
          <w:ilvl w:val="0"/>
          <w:numId w:val="14"/>
        </w:numPr>
        <w:rPr>
          <w:rFonts w:cstheme="minorHAnsi"/>
          <w:color w:val="454545"/>
          <w:sz w:val="24"/>
          <w:szCs w:val="24"/>
          <w:lang w:eastAsia="en-GB"/>
        </w:rPr>
      </w:pPr>
      <w:r w:rsidRPr="009A63A2">
        <w:rPr>
          <w:rFonts w:cstheme="minorHAnsi"/>
          <w:sz w:val="24"/>
          <w:szCs w:val="24"/>
          <w:lang w:eastAsia="en-GB"/>
        </w:rPr>
        <w:t>Act as a representative and ambassador for ARC, establishing and nurturing relationships with external stakeholders including government agencies, education organisations, schools and other settings, research institutions, and potential partners</w:t>
      </w:r>
    </w:p>
    <w:p w14:paraId="4A896124" w14:textId="05DC9440" w:rsidR="006E5C9D" w:rsidRPr="009A63A2" w:rsidRDefault="006E5C9D" w:rsidP="009A63A2">
      <w:pPr>
        <w:pStyle w:val="ListParagraph"/>
        <w:numPr>
          <w:ilvl w:val="0"/>
          <w:numId w:val="14"/>
        </w:numPr>
        <w:rPr>
          <w:rFonts w:cstheme="minorHAnsi"/>
          <w:sz w:val="24"/>
          <w:szCs w:val="24"/>
          <w:lang w:eastAsia="en-GB"/>
        </w:rPr>
      </w:pPr>
      <w:r w:rsidRPr="009A63A2">
        <w:rPr>
          <w:rFonts w:cstheme="minorHAnsi"/>
          <w:sz w:val="24"/>
          <w:szCs w:val="24"/>
          <w:lang w:eastAsia="en-GB"/>
        </w:rPr>
        <w:t>Collaborate closely with the external communications team, to align engagement activities with the overall strategic goals of the organisation</w:t>
      </w:r>
    </w:p>
    <w:p w14:paraId="13608583" w14:textId="7A300D73" w:rsidR="006E5C9D" w:rsidRPr="009A63A2" w:rsidRDefault="006E5C9D" w:rsidP="009A63A2">
      <w:pPr>
        <w:pStyle w:val="ListParagraph"/>
        <w:numPr>
          <w:ilvl w:val="0"/>
          <w:numId w:val="14"/>
        </w:numPr>
        <w:rPr>
          <w:rFonts w:cstheme="minorHAnsi"/>
          <w:sz w:val="24"/>
          <w:szCs w:val="24"/>
          <w:lang w:eastAsia="en-GB"/>
        </w:rPr>
      </w:pPr>
      <w:r w:rsidRPr="009A63A2">
        <w:rPr>
          <w:rFonts w:cstheme="minorHAnsi"/>
          <w:sz w:val="24"/>
          <w:szCs w:val="24"/>
          <w:lang w:eastAsia="en-GB"/>
        </w:rPr>
        <w:t>Oversee all engagement initiatives and ensuring their alignment with ARC</w:t>
      </w:r>
      <w:r w:rsidR="00980E48" w:rsidRPr="009A63A2">
        <w:rPr>
          <w:rFonts w:cstheme="minorHAnsi"/>
          <w:sz w:val="24"/>
          <w:szCs w:val="24"/>
          <w:lang w:eastAsia="en-GB"/>
        </w:rPr>
        <w:t>’</w:t>
      </w:r>
      <w:r w:rsidRPr="009A63A2">
        <w:rPr>
          <w:rFonts w:cstheme="minorHAnsi"/>
          <w:sz w:val="24"/>
          <w:szCs w:val="24"/>
          <w:lang w:eastAsia="en-GB"/>
        </w:rPr>
        <w:t>s vision and mission</w:t>
      </w:r>
      <w:r w:rsidR="000C5543" w:rsidRPr="009A63A2">
        <w:rPr>
          <w:rFonts w:cstheme="minorHAnsi"/>
          <w:sz w:val="24"/>
          <w:szCs w:val="24"/>
          <w:lang w:eastAsia="en-GB"/>
        </w:rPr>
        <w:t xml:space="preserve"> statement</w:t>
      </w:r>
    </w:p>
    <w:p w14:paraId="78EEA77C" w14:textId="2080E971" w:rsidR="006E5C9D" w:rsidRPr="009A63A2" w:rsidRDefault="006E5C9D" w:rsidP="009A63A2">
      <w:pPr>
        <w:pStyle w:val="ListParagraph"/>
        <w:numPr>
          <w:ilvl w:val="0"/>
          <w:numId w:val="14"/>
        </w:numPr>
        <w:rPr>
          <w:rFonts w:cstheme="minorHAnsi"/>
          <w:sz w:val="24"/>
          <w:szCs w:val="24"/>
          <w:lang w:eastAsia="en-GB"/>
        </w:rPr>
      </w:pPr>
      <w:r w:rsidRPr="009A63A2">
        <w:rPr>
          <w:rFonts w:cstheme="minorHAnsi"/>
          <w:sz w:val="24"/>
          <w:szCs w:val="24"/>
          <w:lang w:eastAsia="en-GB"/>
        </w:rPr>
        <w:t>Listen attentively and respond promptly to the views, hopes, ambitions, and concerns of external stakeholders, incorporating their feedback to inform decision-</w:t>
      </w:r>
      <w:r w:rsidR="00207EA7" w:rsidRPr="009A63A2">
        <w:rPr>
          <w:rFonts w:cstheme="minorHAnsi"/>
          <w:sz w:val="24"/>
          <w:szCs w:val="24"/>
          <w:lang w:eastAsia="en-GB"/>
        </w:rPr>
        <w:t xml:space="preserve">making and shape organisational </w:t>
      </w:r>
      <w:r w:rsidRPr="009A63A2">
        <w:rPr>
          <w:rFonts w:cstheme="minorHAnsi"/>
          <w:sz w:val="24"/>
          <w:szCs w:val="24"/>
          <w:lang w:eastAsia="en-GB"/>
        </w:rPr>
        <w:t>strategies</w:t>
      </w:r>
    </w:p>
    <w:p w14:paraId="213ECD8E" w14:textId="23BA961A" w:rsidR="00797ACC" w:rsidRPr="009A63A2" w:rsidRDefault="00797ACC" w:rsidP="009A63A2">
      <w:pPr>
        <w:pStyle w:val="ListParagraph"/>
        <w:numPr>
          <w:ilvl w:val="0"/>
          <w:numId w:val="14"/>
        </w:numPr>
        <w:rPr>
          <w:rFonts w:cstheme="minorHAnsi"/>
          <w:sz w:val="24"/>
          <w:szCs w:val="24"/>
          <w:lang w:eastAsia="en-GB"/>
        </w:rPr>
      </w:pPr>
      <w:r w:rsidRPr="009A63A2">
        <w:rPr>
          <w:rFonts w:cstheme="minorHAnsi"/>
          <w:sz w:val="24"/>
          <w:szCs w:val="24"/>
          <w:lang w:eastAsia="en-GB"/>
        </w:rPr>
        <w:t>Provide advice</w:t>
      </w:r>
      <w:r w:rsidR="006E5C9D" w:rsidRPr="009A63A2">
        <w:rPr>
          <w:rFonts w:cstheme="minorHAnsi"/>
          <w:sz w:val="24"/>
          <w:szCs w:val="24"/>
          <w:lang w:eastAsia="en-GB"/>
        </w:rPr>
        <w:t xml:space="preserve"> and guidance to Virtual </w:t>
      </w:r>
      <w:r w:rsidR="00207EA7" w:rsidRPr="009A63A2">
        <w:rPr>
          <w:rFonts w:cstheme="minorHAnsi"/>
          <w:sz w:val="24"/>
          <w:szCs w:val="24"/>
          <w:lang w:eastAsia="en-GB"/>
        </w:rPr>
        <w:t xml:space="preserve">School </w:t>
      </w:r>
      <w:r w:rsidR="006E5C9D" w:rsidRPr="009A63A2">
        <w:rPr>
          <w:rFonts w:cstheme="minorHAnsi"/>
          <w:sz w:val="24"/>
          <w:szCs w:val="24"/>
          <w:lang w:eastAsia="en-GB"/>
        </w:rPr>
        <w:t>Head</w:t>
      </w:r>
      <w:r w:rsidRPr="009A63A2">
        <w:rPr>
          <w:rFonts w:cstheme="minorHAnsi"/>
          <w:sz w:val="24"/>
          <w:szCs w:val="24"/>
          <w:lang w:eastAsia="en-GB"/>
        </w:rPr>
        <w:t xml:space="preserve"> Teacher</w:t>
      </w:r>
      <w:r w:rsidR="006E5C9D" w:rsidRPr="009A63A2">
        <w:rPr>
          <w:rFonts w:cstheme="minorHAnsi"/>
          <w:sz w:val="24"/>
          <w:szCs w:val="24"/>
          <w:lang w:eastAsia="en-GB"/>
        </w:rPr>
        <w:t>s</w:t>
      </w:r>
      <w:r w:rsidR="00207EA7" w:rsidRPr="009A63A2">
        <w:rPr>
          <w:rFonts w:cstheme="minorHAnsi"/>
          <w:sz w:val="24"/>
          <w:szCs w:val="24"/>
          <w:lang w:eastAsia="en-GB"/>
        </w:rPr>
        <w:t xml:space="preserve"> (VSHT)</w:t>
      </w:r>
      <w:r w:rsidR="0035346E" w:rsidRPr="009A63A2">
        <w:rPr>
          <w:rFonts w:cstheme="minorHAnsi"/>
          <w:sz w:val="24"/>
          <w:szCs w:val="24"/>
          <w:lang w:eastAsia="en-GB"/>
        </w:rPr>
        <w:t>,</w:t>
      </w:r>
      <w:r w:rsidR="006E5C9D" w:rsidRPr="009A63A2">
        <w:rPr>
          <w:rFonts w:cstheme="minorHAnsi"/>
          <w:sz w:val="24"/>
          <w:szCs w:val="24"/>
          <w:lang w:eastAsia="en-GB"/>
        </w:rPr>
        <w:t xml:space="preserve"> Multi-Academy Trusts</w:t>
      </w:r>
      <w:r w:rsidR="00207EA7" w:rsidRPr="009A63A2">
        <w:rPr>
          <w:rFonts w:cstheme="minorHAnsi"/>
          <w:sz w:val="24"/>
          <w:szCs w:val="24"/>
          <w:lang w:eastAsia="en-GB"/>
        </w:rPr>
        <w:t xml:space="preserve">, third sector partners, </w:t>
      </w:r>
      <w:r w:rsidR="0035346E" w:rsidRPr="009A63A2">
        <w:rPr>
          <w:rFonts w:cstheme="minorHAnsi"/>
          <w:sz w:val="24"/>
          <w:szCs w:val="24"/>
          <w:lang w:eastAsia="en-GB"/>
        </w:rPr>
        <w:t>and others</w:t>
      </w:r>
      <w:r w:rsidR="00207EA7" w:rsidRPr="009A63A2">
        <w:rPr>
          <w:rFonts w:cstheme="minorHAnsi"/>
          <w:sz w:val="24"/>
          <w:szCs w:val="24"/>
          <w:lang w:eastAsia="en-GB"/>
        </w:rPr>
        <w:t>,</w:t>
      </w:r>
      <w:r w:rsidR="006E5C9D" w:rsidRPr="009A63A2">
        <w:rPr>
          <w:rFonts w:cstheme="minorHAnsi"/>
          <w:sz w:val="24"/>
          <w:szCs w:val="24"/>
          <w:lang w:eastAsia="en-GB"/>
        </w:rPr>
        <w:t xml:space="preserve"> fostering a collaborative and results-driven environment leading to </w:t>
      </w:r>
      <w:r w:rsidR="0035346E" w:rsidRPr="009A63A2">
        <w:rPr>
          <w:rFonts w:cstheme="minorHAnsi"/>
          <w:sz w:val="24"/>
          <w:szCs w:val="24"/>
          <w:lang w:eastAsia="en-GB"/>
        </w:rPr>
        <w:t>an increase of ARC membership/</w:t>
      </w:r>
      <w:r w:rsidR="006E5C9D" w:rsidRPr="009A63A2">
        <w:rPr>
          <w:rFonts w:cstheme="minorHAnsi"/>
          <w:sz w:val="24"/>
          <w:szCs w:val="24"/>
          <w:lang w:eastAsia="en-GB"/>
        </w:rPr>
        <w:t>block purchase of ARC membership</w:t>
      </w:r>
    </w:p>
    <w:p w14:paraId="402808F5" w14:textId="479A890F" w:rsidR="00797ACC" w:rsidRPr="009A63A2" w:rsidRDefault="00797ACC" w:rsidP="009A63A2">
      <w:pPr>
        <w:pStyle w:val="ListParagraph"/>
        <w:numPr>
          <w:ilvl w:val="0"/>
          <w:numId w:val="14"/>
        </w:numPr>
        <w:rPr>
          <w:rFonts w:cstheme="minorHAnsi"/>
          <w:sz w:val="24"/>
          <w:szCs w:val="24"/>
          <w:lang w:eastAsia="en-GB"/>
        </w:rPr>
      </w:pPr>
      <w:r w:rsidRPr="009A63A2">
        <w:rPr>
          <w:rFonts w:cstheme="minorHAnsi"/>
          <w:sz w:val="24"/>
          <w:szCs w:val="24"/>
          <w:lang w:eastAsia="en-GB"/>
        </w:rPr>
        <w:t xml:space="preserve">Develop and embed partnerships across national organisations to support the work of ARC and its members. </w:t>
      </w:r>
    </w:p>
    <w:p w14:paraId="0FC56370" w14:textId="0E88D886" w:rsidR="00797ACC" w:rsidRPr="009A63A2" w:rsidRDefault="0035346E" w:rsidP="009A63A2">
      <w:pPr>
        <w:pStyle w:val="ListParagraph"/>
        <w:numPr>
          <w:ilvl w:val="0"/>
          <w:numId w:val="14"/>
        </w:numPr>
        <w:rPr>
          <w:rFonts w:cstheme="minorHAnsi"/>
          <w:sz w:val="24"/>
          <w:szCs w:val="24"/>
          <w:lang w:eastAsia="en-GB"/>
        </w:rPr>
      </w:pPr>
      <w:r w:rsidRPr="009A63A2">
        <w:rPr>
          <w:rFonts w:cstheme="minorHAnsi"/>
          <w:sz w:val="24"/>
          <w:szCs w:val="24"/>
          <w:lang w:eastAsia="en-GB"/>
        </w:rPr>
        <w:t>Report to the</w:t>
      </w:r>
      <w:r w:rsidR="002D6059" w:rsidRPr="009A63A2">
        <w:rPr>
          <w:rFonts w:cstheme="minorHAnsi"/>
          <w:sz w:val="24"/>
          <w:szCs w:val="24"/>
          <w:lang w:eastAsia="en-GB"/>
        </w:rPr>
        <w:t xml:space="preserve"> Board of</w:t>
      </w:r>
      <w:r w:rsidR="00207EA7" w:rsidRPr="009A63A2">
        <w:rPr>
          <w:rFonts w:cstheme="minorHAnsi"/>
          <w:sz w:val="24"/>
          <w:szCs w:val="24"/>
          <w:lang w:eastAsia="en-GB"/>
        </w:rPr>
        <w:t xml:space="preserve"> Trustee</w:t>
      </w:r>
      <w:r w:rsidR="002D6059" w:rsidRPr="009A63A2">
        <w:rPr>
          <w:rFonts w:cstheme="minorHAnsi"/>
          <w:sz w:val="24"/>
          <w:szCs w:val="24"/>
          <w:lang w:eastAsia="en-GB"/>
        </w:rPr>
        <w:t>s</w:t>
      </w:r>
      <w:r w:rsidR="00207EA7" w:rsidRPr="009A63A2">
        <w:rPr>
          <w:rFonts w:cstheme="minorHAnsi"/>
          <w:sz w:val="24"/>
          <w:szCs w:val="24"/>
          <w:lang w:eastAsia="en-GB"/>
        </w:rPr>
        <w:t xml:space="preserve"> on a</w:t>
      </w:r>
      <w:r w:rsidR="002D6059" w:rsidRPr="009A63A2">
        <w:rPr>
          <w:rFonts w:cstheme="minorHAnsi"/>
          <w:sz w:val="24"/>
          <w:szCs w:val="24"/>
          <w:lang w:eastAsia="en-GB"/>
        </w:rPr>
        <w:t xml:space="preserve"> bi-monthly basis </w:t>
      </w:r>
      <w:r w:rsidRPr="009A63A2">
        <w:rPr>
          <w:rFonts w:cstheme="minorHAnsi"/>
          <w:sz w:val="24"/>
          <w:szCs w:val="24"/>
          <w:lang w:eastAsia="en-GB"/>
        </w:rPr>
        <w:t>and s</w:t>
      </w:r>
      <w:r w:rsidR="00797ACC" w:rsidRPr="009A63A2">
        <w:rPr>
          <w:rFonts w:cstheme="minorHAnsi"/>
          <w:sz w:val="24"/>
          <w:szCs w:val="24"/>
          <w:lang w:eastAsia="en-GB"/>
        </w:rPr>
        <w:t xml:space="preserve">upport the work of the ARC Board of </w:t>
      </w:r>
      <w:r w:rsidRPr="009A63A2">
        <w:rPr>
          <w:rFonts w:cstheme="minorHAnsi"/>
          <w:sz w:val="24"/>
          <w:szCs w:val="24"/>
          <w:lang w:eastAsia="en-GB"/>
        </w:rPr>
        <w:t>T</w:t>
      </w:r>
      <w:r w:rsidR="00797ACC" w:rsidRPr="009A63A2">
        <w:rPr>
          <w:rFonts w:cstheme="minorHAnsi"/>
          <w:sz w:val="24"/>
          <w:szCs w:val="24"/>
          <w:lang w:eastAsia="en-GB"/>
        </w:rPr>
        <w:t>rustees by developing and maintaining the ARC membership offer</w:t>
      </w:r>
    </w:p>
    <w:p w14:paraId="39FF3EB7" w14:textId="2AE0130E" w:rsidR="0038016F" w:rsidRPr="009A63A2" w:rsidRDefault="0035346E" w:rsidP="009A63A2">
      <w:pPr>
        <w:pStyle w:val="ListParagraph"/>
        <w:numPr>
          <w:ilvl w:val="0"/>
          <w:numId w:val="14"/>
        </w:numPr>
        <w:rPr>
          <w:rFonts w:cstheme="minorHAnsi"/>
          <w:sz w:val="24"/>
          <w:szCs w:val="24"/>
          <w:lang w:eastAsia="en-GB"/>
        </w:rPr>
      </w:pPr>
      <w:r w:rsidRPr="009A63A2">
        <w:rPr>
          <w:rFonts w:cstheme="minorHAnsi"/>
          <w:sz w:val="24"/>
          <w:szCs w:val="24"/>
          <w:lang w:eastAsia="en-GB"/>
        </w:rPr>
        <w:t>Be aware of</w:t>
      </w:r>
      <w:r w:rsidR="00207EA7" w:rsidRPr="009A63A2">
        <w:rPr>
          <w:rFonts w:cstheme="minorHAnsi"/>
          <w:sz w:val="24"/>
          <w:szCs w:val="24"/>
          <w:lang w:eastAsia="en-GB"/>
        </w:rPr>
        <w:t>,</w:t>
      </w:r>
      <w:r w:rsidRPr="009A63A2">
        <w:rPr>
          <w:rFonts w:cstheme="minorHAnsi"/>
          <w:sz w:val="24"/>
          <w:szCs w:val="24"/>
          <w:lang w:eastAsia="en-GB"/>
        </w:rPr>
        <w:t xml:space="preserve"> and cascade all information</w:t>
      </w:r>
      <w:r w:rsidR="006E5C9D" w:rsidRPr="009A63A2">
        <w:rPr>
          <w:rFonts w:cstheme="minorHAnsi"/>
          <w:sz w:val="24"/>
          <w:szCs w:val="24"/>
          <w:lang w:eastAsia="en-GB"/>
        </w:rPr>
        <w:t xml:space="preserve"> about the latest developments</w:t>
      </w:r>
      <w:r w:rsidR="00797ACC" w:rsidRPr="009A63A2">
        <w:rPr>
          <w:rFonts w:cstheme="minorHAnsi"/>
          <w:sz w:val="24"/>
          <w:szCs w:val="24"/>
          <w:lang w:eastAsia="en-GB"/>
        </w:rPr>
        <w:t xml:space="preserve"> and research</w:t>
      </w:r>
      <w:r w:rsidR="006E5C9D" w:rsidRPr="009A63A2">
        <w:rPr>
          <w:rFonts w:cstheme="minorHAnsi"/>
          <w:sz w:val="24"/>
          <w:szCs w:val="24"/>
          <w:lang w:eastAsia="en-GB"/>
        </w:rPr>
        <w:t xml:space="preserve"> in the field of Education</w:t>
      </w:r>
      <w:r w:rsidR="00797ACC" w:rsidRPr="009A63A2">
        <w:rPr>
          <w:rFonts w:cstheme="minorHAnsi"/>
          <w:sz w:val="24"/>
          <w:szCs w:val="24"/>
          <w:lang w:eastAsia="en-GB"/>
        </w:rPr>
        <w:t xml:space="preserve">, Social Care, Health &amp; Criminal Justice around Relationship Based approaches including Trauma Informed &amp; Attachment Aware </w:t>
      </w:r>
    </w:p>
    <w:p w14:paraId="684EB0E8" w14:textId="4EF5BEFE" w:rsidR="00797ACC" w:rsidRPr="009A63A2" w:rsidRDefault="0038016F" w:rsidP="009A63A2">
      <w:pPr>
        <w:pStyle w:val="ListParagraph"/>
        <w:numPr>
          <w:ilvl w:val="0"/>
          <w:numId w:val="14"/>
        </w:numPr>
        <w:rPr>
          <w:rFonts w:cstheme="minorHAnsi"/>
          <w:sz w:val="24"/>
          <w:szCs w:val="24"/>
          <w:lang w:eastAsia="en-GB"/>
        </w:rPr>
      </w:pPr>
      <w:r w:rsidRPr="009A63A2">
        <w:rPr>
          <w:rFonts w:cstheme="minorHAnsi"/>
          <w:sz w:val="24"/>
          <w:szCs w:val="24"/>
          <w:lang w:eastAsia="en-GB"/>
        </w:rPr>
        <w:t>Develop the ARC membership offer</w:t>
      </w:r>
      <w:r w:rsidR="00382B63" w:rsidRPr="009A63A2">
        <w:rPr>
          <w:rFonts w:cstheme="minorHAnsi"/>
          <w:sz w:val="24"/>
          <w:szCs w:val="24"/>
          <w:lang w:eastAsia="en-GB"/>
        </w:rPr>
        <w:t>, alongside and in partnership with the ARC administrative and technical team,</w:t>
      </w:r>
      <w:r w:rsidRPr="009A63A2">
        <w:rPr>
          <w:rFonts w:cstheme="minorHAnsi"/>
          <w:sz w:val="24"/>
          <w:szCs w:val="24"/>
          <w:lang w:eastAsia="en-GB"/>
        </w:rPr>
        <w:t xml:space="preserve"> including a programme of Digital and Face-To-Face events, articles in professional publications</w:t>
      </w:r>
      <w:r w:rsidR="00382B63" w:rsidRPr="009A63A2">
        <w:rPr>
          <w:rFonts w:cstheme="minorHAnsi"/>
          <w:sz w:val="24"/>
          <w:szCs w:val="24"/>
          <w:lang w:eastAsia="en-GB"/>
        </w:rPr>
        <w:t>, the ARC tools</w:t>
      </w:r>
      <w:r w:rsidRPr="009A63A2">
        <w:rPr>
          <w:rFonts w:cstheme="minorHAnsi"/>
          <w:sz w:val="24"/>
          <w:szCs w:val="24"/>
          <w:lang w:eastAsia="en-GB"/>
        </w:rPr>
        <w:t xml:space="preserve"> and the ARC website</w:t>
      </w:r>
    </w:p>
    <w:p w14:paraId="5567F89A" w14:textId="58721016" w:rsidR="002D6059" w:rsidRPr="009A63A2" w:rsidRDefault="00FF4563" w:rsidP="009A63A2">
      <w:pPr>
        <w:pStyle w:val="ListParagraph"/>
        <w:numPr>
          <w:ilvl w:val="0"/>
          <w:numId w:val="14"/>
        </w:numPr>
        <w:rPr>
          <w:rFonts w:cstheme="minorHAnsi"/>
          <w:sz w:val="24"/>
          <w:szCs w:val="24"/>
        </w:rPr>
      </w:pPr>
      <w:r w:rsidRPr="009A63A2">
        <w:rPr>
          <w:rFonts w:cstheme="minorHAnsi"/>
          <w:sz w:val="24"/>
          <w:szCs w:val="24"/>
        </w:rPr>
        <w:lastRenderedPageBreak/>
        <w:t xml:space="preserve">Identify and exploit opportunities for growth and income generation </w:t>
      </w:r>
    </w:p>
    <w:p w14:paraId="0B653541" w14:textId="0DD152F3"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Support the growth of sustainable income to maximise conservation impact Governance and Board engagement</w:t>
      </w:r>
    </w:p>
    <w:p w14:paraId="44B8BF0D" w14:textId="5A772326"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Ensure compliance with UK charity regulation and best practice </w:t>
      </w:r>
    </w:p>
    <w:p w14:paraId="7E8637A7" w14:textId="7F0EF636"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Provide clear, rigorous reporting on performance, risk, and finances </w:t>
      </w:r>
    </w:p>
    <w:p w14:paraId="7E11EB04" w14:textId="3CA2D37D"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Work in close partnership with the Board to support effective governance and decision-making national partnerships and collaboration </w:t>
      </w:r>
    </w:p>
    <w:p w14:paraId="761E1A29" w14:textId="77777777"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Build strong, effective relationships with a range of stake holders</w:t>
      </w:r>
    </w:p>
    <w:p w14:paraId="7BDC3F20" w14:textId="6FE3180A"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Lead and develop a small, high-performing team </w:t>
      </w:r>
    </w:p>
    <w:p w14:paraId="4B6EA2C3" w14:textId="24887524"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Create a culture of accountability, clarity, and delivery </w:t>
      </w:r>
    </w:p>
    <w:p w14:paraId="6E6701A8" w14:textId="4862B329"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Ensure effective organisational structure and use of resources Purpose &amp; Alignment </w:t>
      </w:r>
    </w:p>
    <w:p w14:paraId="00B77CAD" w14:textId="5CFB6376"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Deep commitment to an attachment and trauma informed environment </w:t>
      </w:r>
    </w:p>
    <w:p w14:paraId="1A36A907" w14:textId="4C6F735A"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Motivated by the opportunity to deliver measurable, lasting national outcomes </w:t>
      </w:r>
    </w:p>
    <w:p w14:paraId="3DFF4384" w14:textId="1BD32ECB"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Alignment with ARC’s values </w:t>
      </w:r>
    </w:p>
    <w:p w14:paraId="04CDF95C" w14:textId="3E002452"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Impact is clear, measurable, and permanent</w:t>
      </w:r>
    </w:p>
    <w:p w14:paraId="7DC14D5F" w14:textId="51E2752E"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A strong track record in fundraising and high-value relationships</w:t>
      </w:r>
    </w:p>
    <w:p w14:paraId="7BC23E1A" w14:textId="3D76C6C9"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The ability to operate with credibility, influence, and judgement at senior levels </w:t>
      </w:r>
    </w:p>
    <w:p w14:paraId="65D570BE" w14:textId="26E18830" w:rsidR="002D6059" w:rsidRPr="009A63A2" w:rsidRDefault="002D6059" w:rsidP="009A63A2">
      <w:pPr>
        <w:pStyle w:val="ListParagraph"/>
        <w:numPr>
          <w:ilvl w:val="0"/>
          <w:numId w:val="14"/>
        </w:numPr>
        <w:rPr>
          <w:rFonts w:cstheme="minorHAnsi"/>
          <w:sz w:val="24"/>
          <w:szCs w:val="24"/>
        </w:rPr>
      </w:pPr>
      <w:r w:rsidRPr="009A63A2">
        <w:rPr>
          <w:rFonts w:cstheme="minorHAnsi"/>
          <w:sz w:val="24"/>
          <w:szCs w:val="24"/>
        </w:rPr>
        <w:t xml:space="preserve">Experience leading organisations or teams through growth and change </w:t>
      </w:r>
    </w:p>
    <w:p w14:paraId="48530842" w14:textId="77777777" w:rsidR="002D6059" w:rsidRPr="009A63A2" w:rsidRDefault="002D6059" w:rsidP="002D6059">
      <w:pPr>
        <w:rPr>
          <w:rFonts w:cstheme="minorHAnsi"/>
          <w:b/>
          <w:bCs/>
          <w:sz w:val="24"/>
          <w:szCs w:val="24"/>
          <w:u w:val="single"/>
        </w:rPr>
      </w:pPr>
      <w:r w:rsidRPr="009A63A2">
        <w:rPr>
          <w:rFonts w:cstheme="minorHAnsi"/>
          <w:b/>
          <w:bCs/>
          <w:sz w:val="24"/>
          <w:szCs w:val="24"/>
          <w:u w:val="single"/>
        </w:rPr>
        <w:t xml:space="preserve">Skills, Knowledge and Experience </w:t>
      </w:r>
    </w:p>
    <w:p w14:paraId="3470A0A6" w14:textId="6226C87D"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Significant Senior Leadership experience, ideally gained through working for more than one organisation in a relevant sector (Voluntary, Health or Local Authority) at Director or </w:t>
      </w:r>
      <w:proofErr w:type="gramStart"/>
      <w:r w:rsidRPr="009A63A2">
        <w:rPr>
          <w:rFonts w:cstheme="minorHAnsi"/>
          <w:sz w:val="24"/>
          <w:szCs w:val="24"/>
        </w:rPr>
        <w:t>equivalent  level</w:t>
      </w:r>
      <w:proofErr w:type="gramEnd"/>
      <w:r w:rsidRPr="009A63A2">
        <w:rPr>
          <w:rFonts w:cstheme="minorHAnsi"/>
          <w:sz w:val="24"/>
          <w:szCs w:val="24"/>
        </w:rPr>
        <w:t>.</w:t>
      </w:r>
    </w:p>
    <w:p w14:paraId="5FCFBD85" w14:textId="0FEDF796"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Track record of operational delivery including delivering service improvement, transformational change or organisational growth, successfully leading people through change. </w:t>
      </w:r>
    </w:p>
    <w:p w14:paraId="3FA68084" w14:textId="650C59BA"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Evidence of establishing/overseeing governance and performance systems to enable a Board to effectively monitor performance, deliver contractual obligations, manage risk and facilitate appropriate decision making. </w:t>
      </w:r>
    </w:p>
    <w:p w14:paraId="719D22B0" w14:textId="198AF369"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Excellent communication skills with the ability to inspire, influence and engage a wide range of stakeholders including staff, commissioners and partners. </w:t>
      </w:r>
    </w:p>
    <w:p w14:paraId="3448B8DE" w14:textId="16D7C78C"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Proven ability to build and sustain strategic and system partnerships across statutory, voluntary, and community sectors. </w:t>
      </w:r>
    </w:p>
    <w:p w14:paraId="64E8EB19" w14:textId="41559C35"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Demonstrable evidence of creating commitment to inclusion, equity and diversity through embedding inclusive practices for service users and staff. </w:t>
      </w:r>
    </w:p>
    <w:p w14:paraId="568FFEBD" w14:textId="6CFAB2D7"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Strong understanding of mental health, Ofsted, the White paper and youth justice </w:t>
      </w:r>
      <w:proofErr w:type="gramStart"/>
      <w:r w:rsidRPr="009A63A2">
        <w:rPr>
          <w:rFonts w:cstheme="minorHAnsi"/>
          <w:sz w:val="24"/>
          <w:szCs w:val="24"/>
        </w:rPr>
        <w:t>and,</w:t>
      </w:r>
      <w:proofErr w:type="gramEnd"/>
      <w:r w:rsidRPr="009A63A2">
        <w:rPr>
          <w:rFonts w:cstheme="minorHAnsi"/>
          <w:sz w:val="24"/>
          <w:szCs w:val="24"/>
        </w:rPr>
        <w:t xml:space="preserve"> commissioning structures and the wider health and social care landscape, with the ability to navigate and influence complex place-based systems and partnerships. </w:t>
      </w:r>
    </w:p>
    <w:p w14:paraId="6D2C7EA3" w14:textId="68974EA6"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 xml:space="preserve">Understanding of psychological, adversity and trauma informed approaches, the value of lived experience, and a commitment to co-production, with evidence of listening to and responding to client voices. </w:t>
      </w:r>
    </w:p>
    <w:p w14:paraId="5F031538" w14:textId="6CCA238A" w:rsidR="002D6059" w:rsidRPr="009A63A2" w:rsidRDefault="002D6059" w:rsidP="009A63A2">
      <w:pPr>
        <w:pStyle w:val="ListParagraph"/>
        <w:numPr>
          <w:ilvl w:val="0"/>
          <w:numId w:val="13"/>
        </w:numPr>
        <w:rPr>
          <w:rFonts w:cstheme="minorHAnsi"/>
          <w:sz w:val="24"/>
          <w:szCs w:val="24"/>
        </w:rPr>
      </w:pPr>
      <w:r w:rsidRPr="009A63A2">
        <w:rPr>
          <w:rFonts w:cstheme="minorHAnsi"/>
          <w:sz w:val="24"/>
          <w:szCs w:val="24"/>
        </w:rPr>
        <w:t>Experience of financial oversight, including budget and risk management</w:t>
      </w:r>
    </w:p>
    <w:p w14:paraId="1451F5AA" w14:textId="77777777" w:rsidR="002D6059" w:rsidRPr="009A63A2" w:rsidRDefault="002D6059" w:rsidP="009A63A2">
      <w:pPr>
        <w:rPr>
          <w:rFonts w:cstheme="minorHAnsi"/>
          <w:b/>
          <w:bCs/>
          <w:sz w:val="24"/>
          <w:szCs w:val="24"/>
          <w:u w:val="single"/>
        </w:rPr>
      </w:pPr>
      <w:r w:rsidRPr="009A63A2">
        <w:rPr>
          <w:rFonts w:cstheme="minorHAnsi"/>
          <w:b/>
          <w:bCs/>
          <w:sz w:val="24"/>
          <w:szCs w:val="24"/>
          <w:u w:val="single"/>
        </w:rPr>
        <w:lastRenderedPageBreak/>
        <w:t xml:space="preserve">Styles and behaviours </w:t>
      </w:r>
    </w:p>
    <w:p w14:paraId="715BC319" w14:textId="77777777" w:rsidR="009A63A2" w:rsidRPr="009A63A2" w:rsidRDefault="002D6059" w:rsidP="009A63A2">
      <w:pPr>
        <w:pStyle w:val="ListParagraph"/>
        <w:numPr>
          <w:ilvl w:val="0"/>
          <w:numId w:val="18"/>
        </w:numPr>
        <w:rPr>
          <w:rFonts w:cstheme="minorHAnsi"/>
          <w:sz w:val="24"/>
          <w:szCs w:val="24"/>
        </w:rPr>
      </w:pPr>
      <w:r w:rsidRPr="009A63A2">
        <w:rPr>
          <w:rFonts w:cstheme="minorHAnsi"/>
          <w:sz w:val="24"/>
          <w:szCs w:val="24"/>
        </w:rPr>
        <w:t xml:space="preserve">Values-driven, compassionate, and committed to providing psychological safety. </w:t>
      </w:r>
    </w:p>
    <w:p w14:paraId="657792F9" w14:textId="5B629E32" w:rsidR="002D6059" w:rsidRPr="009A63A2" w:rsidRDefault="002D6059" w:rsidP="009A63A2">
      <w:pPr>
        <w:pStyle w:val="ListParagraph"/>
        <w:numPr>
          <w:ilvl w:val="0"/>
          <w:numId w:val="18"/>
        </w:numPr>
        <w:rPr>
          <w:rFonts w:cstheme="minorHAnsi"/>
          <w:sz w:val="24"/>
          <w:szCs w:val="24"/>
        </w:rPr>
      </w:pPr>
      <w:r w:rsidRPr="009A63A2">
        <w:rPr>
          <w:rFonts w:cstheme="minorHAnsi"/>
          <w:sz w:val="24"/>
          <w:szCs w:val="24"/>
        </w:rPr>
        <w:t xml:space="preserve">Emotionally intelligent, with the ability to build trust and rapport across diverse groups and partners. </w:t>
      </w:r>
    </w:p>
    <w:p w14:paraId="374E4C59" w14:textId="264E6584" w:rsidR="002D6059" w:rsidRPr="009A63A2" w:rsidRDefault="002D6059" w:rsidP="009A63A2">
      <w:pPr>
        <w:pStyle w:val="ListParagraph"/>
        <w:numPr>
          <w:ilvl w:val="0"/>
          <w:numId w:val="18"/>
        </w:numPr>
        <w:rPr>
          <w:rFonts w:cstheme="minorHAnsi"/>
          <w:sz w:val="24"/>
          <w:szCs w:val="24"/>
        </w:rPr>
      </w:pPr>
      <w:r w:rsidRPr="009A63A2">
        <w:rPr>
          <w:rFonts w:cstheme="minorHAnsi"/>
          <w:sz w:val="24"/>
          <w:szCs w:val="24"/>
        </w:rPr>
        <w:t xml:space="preserve">Resilient and adaptable, able to maintain clarity and calm under pressure. </w:t>
      </w:r>
    </w:p>
    <w:p w14:paraId="51D3CFC4" w14:textId="23C8C67F" w:rsidR="002D6059" w:rsidRPr="009A63A2" w:rsidRDefault="002D6059" w:rsidP="009A63A2">
      <w:pPr>
        <w:pStyle w:val="ListParagraph"/>
        <w:numPr>
          <w:ilvl w:val="0"/>
          <w:numId w:val="18"/>
        </w:numPr>
        <w:rPr>
          <w:rFonts w:cstheme="minorHAnsi"/>
          <w:sz w:val="24"/>
          <w:szCs w:val="24"/>
        </w:rPr>
      </w:pPr>
      <w:r w:rsidRPr="009A63A2">
        <w:rPr>
          <w:rFonts w:cstheme="minorHAnsi"/>
          <w:sz w:val="24"/>
          <w:szCs w:val="24"/>
        </w:rPr>
        <w:t xml:space="preserve">Adaptable leadership style underpinned by an authentic, and accountable approach with a focus on performance. </w:t>
      </w:r>
    </w:p>
    <w:p w14:paraId="45D67F73" w14:textId="46C7E25E" w:rsidR="002D6059" w:rsidRPr="009A63A2" w:rsidRDefault="002D6059" w:rsidP="009A63A2">
      <w:pPr>
        <w:pStyle w:val="ListParagraph"/>
        <w:numPr>
          <w:ilvl w:val="0"/>
          <w:numId w:val="18"/>
        </w:numPr>
        <w:rPr>
          <w:rFonts w:cstheme="minorHAnsi"/>
          <w:sz w:val="24"/>
          <w:szCs w:val="24"/>
        </w:rPr>
      </w:pPr>
      <w:r w:rsidRPr="009A63A2">
        <w:rPr>
          <w:rFonts w:cstheme="minorHAnsi"/>
          <w:sz w:val="24"/>
          <w:szCs w:val="24"/>
        </w:rPr>
        <w:t>Strategic thinker with practical approach that enables strategic ambitions to be translated into deliverable plans.</w:t>
      </w:r>
    </w:p>
    <w:p w14:paraId="77495D65" w14:textId="77777777" w:rsidR="00382B63" w:rsidRDefault="00382B63">
      <w:pPr>
        <w:rPr>
          <w:sz w:val="18"/>
          <w:szCs w:val="18"/>
        </w:rPr>
      </w:pPr>
    </w:p>
    <w:p w14:paraId="7D9FB4F3" w14:textId="242695B1" w:rsidR="000165DC" w:rsidRPr="00287239" w:rsidRDefault="000165DC">
      <w:pPr>
        <w:rPr>
          <w:sz w:val="18"/>
          <w:szCs w:val="18"/>
        </w:rPr>
      </w:pPr>
      <w:r w:rsidRPr="00287239">
        <w:rPr>
          <w:sz w:val="18"/>
          <w:szCs w:val="18"/>
        </w:rPr>
        <w:t>Registered Charity No.  1172378</w:t>
      </w:r>
    </w:p>
    <w:p w14:paraId="11980C9A" w14:textId="11283662" w:rsidR="00287239" w:rsidRPr="00287239" w:rsidRDefault="000165DC">
      <w:pPr>
        <w:rPr>
          <w:sz w:val="18"/>
          <w:szCs w:val="18"/>
        </w:rPr>
      </w:pPr>
      <w:r w:rsidRPr="00287239">
        <w:rPr>
          <w:sz w:val="18"/>
          <w:szCs w:val="18"/>
        </w:rPr>
        <w:t xml:space="preserve">Office: 1 </w:t>
      </w:r>
      <w:r w:rsidR="00287239" w:rsidRPr="00287239">
        <w:rPr>
          <w:sz w:val="18"/>
          <w:szCs w:val="18"/>
        </w:rPr>
        <w:t>Shrieves</w:t>
      </w:r>
      <w:r w:rsidRPr="00287239">
        <w:rPr>
          <w:sz w:val="18"/>
          <w:szCs w:val="18"/>
        </w:rPr>
        <w:t xml:space="preserve"> Walk, Stratford-upon-Avon, CV37 </w:t>
      </w:r>
      <w:r w:rsidR="00287239" w:rsidRPr="00287239">
        <w:rPr>
          <w:sz w:val="18"/>
          <w:szCs w:val="18"/>
        </w:rPr>
        <w:t>6GJ</w:t>
      </w:r>
    </w:p>
    <w:p w14:paraId="75A9BF01" w14:textId="1E76198C" w:rsidR="00287239" w:rsidRDefault="00287239">
      <w:r w:rsidRPr="00287239">
        <w:rPr>
          <w:sz w:val="18"/>
          <w:szCs w:val="18"/>
        </w:rPr>
        <w:t>Tel: 01789 204339</w:t>
      </w:r>
    </w:p>
    <w:p w14:paraId="79EB6D96" w14:textId="4E8B135A" w:rsidR="008960A6" w:rsidRDefault="008960A6"/>
    <w:sectPr w:rsidR="008960A6" w:rsidSect="00CF475B">
      <w:footerReference w:type="default" r:id="rId7"/>
      <w:headerReference w:type="first" r:id="rId8"/>
      <w:footerReference w:type="first" r:id="rId9"/>
      <w:pgSz w:w="11906" w:h="16838"/>
      <w:pgMar w:top="1962" w:right="1440" w:bottom="568" w:left="1440" w:header="1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820B2" w14:textId="77777777" w:rsidR="00A25BEE" w:rsidRDefault="00A25BEE" w:rsidP="000165DC">
      <w:pPr>
        <w:spacing w:after="0" w:line="240" w:lineRule="auto"/>
      </w:pPr>
      <w:r>
        <w:separator/>
      </w:r>
    </w:p>
  </w:endnote>
  <w:endnote w:type="continuationSeparator" w:id="0">
    <w:p w14:paraId="5D3652DA" w14:textId="77777777" w:rsidR="00A25BEE" w:rsidRDefault="00A25BEE" w:rsidP="00016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287711"/>
      <w:docPartObj>
        <w:docPartGallery w:val="Page Numbers (Bottom of Page)"/>
        <w:docPartUnique/>
      </w:docPartObj>
    </w:sdtPr>
    <w:sdtEndPr>
      <w:rPr>
        <w:noProof/>
      </w:rPr>
    </w:sdtEndPr>
    <w:sdtContent>
      <w:p w14:paraId="00D08767" w14:textId="4380E368" w:rsidR="00797ACC" w:rsidRDefault="00797ACC">
        <w:pPr>
          <w:pStyle w:val="Footer"/>
          <w:jc w:val="right"/>
        </w:pPr>
        <w:r>
          <w:fldChar w:fldCharType="begin"/>
        </w:r>
        <w:r>
          <w:instrText xml:space="preserve"> PAGE   \* MERGEFORMAT </w:instrText>
        </w:r>
        <w:r>
          <w:fldChar w:fldCharType="separate"/>
        </w:r>
        <w:r w:rsidR="00013802">
          <w:rPr>
            <w:noProof/>
          </w:rPr>
          <w:t>4</w:t>
        </w:r>
        <w:r>
          <w:rPr>
            <w:noProof/>
          </w:rPr>
          <w:fldChar w:fldCharType="end"/>
        </w:r>
      </w:p>
    </w:sdtContent>
  </w:sdt>
  <w:p w14:paraId="46FA064D" w14:textId="77777777" w:rsidR="00797ACC" w:rsidRDefault="00797A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235236"/>
      <w:docPartObj>
        <w:docPartGallery w:val="Page Numbers (Bottom of Page)"/>
        <w:docPartUnique/>
      </w:docPartObj>
    </w:sdtPr>
    <w:sdtEndPr>
      <w:rPr>
        <w:noProof/>
      </w:rPr>
    </w:sdtEndPr>
    <w:sdtContent>
      <w:p w14:paraId="461624B0" w14:textId="17614F7E" w:rsidR="00B235D7" w:rsidRDefault="00B235D7">
        <w:pPr>
          <w:pStyle w:val="Footer"/>
          <w:jc w:val="right"/>
        </w:pPr>
        <w:r>
          <w:fldChar w:fldCharType="begin"/>
        </w:r>
        <w:r>
          <w:instrText xml:space="preserve"> PAGE   \* MERGEFORMAT </w:instrText>
        </w:r>
        <w:r>
          <w:fldChar w:fldCharType="separate"/>
        </w:r>
        <w:r w:rsidR="00382B63">
          <w:rPr>
            <w:noProof/>
          </w:rPr>
          <w:t>1</w:t>
        </w:r>
        <w:r>
          <w:rPr>
            <w:noProof/>
          </w:rPr>
          <w:fldChar w:fldCharType="end"/>
        </w:r>
      </w:p>
    </w:sdtContent>
  </w:sdt>
  <w:p w14:paraId="6E4AC937" w14:textId="77777777" w:rsidR="00B235D7" w:rsidRDefault="00B23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E2936" w14:textId="77777777" w:rsidR="00A25BEE" w:rsidRDefault="00A25BEE" w:rsidP="000165DC">
      <w:pPr>
        <w:spacing w:after="0" w:line="240" w:lineRule="auto"/>
      </w:pPr>
      <w:r>
        <w:separator/>
      </w:r>
    </w:p>
  </w:footnote>
  <w:footnote w:type="continuationSeparator" w:id="0">
    <w:p w14:paraId="32FF4BDA" w14:textId="77777777" w:rsidR="00A25BEE" w:rsidRDefault="00A25BEE" w:rsidP="00016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2177" w14:textId="2EF22B72" w:rsidR="000165DC" w:rsidRDefault="000165DC">
    <w:pPr>
      <w:pStyle w:val="Header"/>
    </w:pPr>
    <w:r>
      <w:rPr>
        <w:noProof/>
        <w:lang w:eastAsia="en-GB"/>
      </w:rPr>
      <w:drawing>
        <wp:anchor distT="0" distB="0" distL="114300" distR="114300" simplePos="0" relativeHeight="251659264" behindDoc="0" locked="0" layoutInCell="1" allowOverlap="1" wp14:anchorId="1B7993CD" wp14:editId="2224A718">
          <wp:simplePos x="0" y="0"/>
          <wp:positionH relativeFrom="column">
            <wp:posOffset>-914400</wp:posOffset>
          </wp:positionH>
          <wp:positionV relativeFrom="paragraph">
            <wp:posOffset>-884555</wp:posOffset>
          </wp:positionV>
          <wp:extent cx="6886575" cy="1416050"/>
          <wp:effectExtent l="0" t="0" r="9525" b="0"/>
          <wp:wrapTight wrapText="bothSides">
            <wp:wrapPolygon edited="0">
              <wp:start x="0" y="0"/>
              <wp:lineTo x="0" y="21213"/>
              <wp:lineTo x="21570" y="21213"/>
              <wp:lineTo x="21570" y="0"/>
              <wp:lineTo x="0" y="0"/>
            </wp:wrapPolygon>
          </wp:wrapTight>
          <wp:docPr id="396806366" name="Picture 396806366"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close-up of a card&#10;&#10;Description automatically generated"/>
                  <pic:cNvPicPr/>
                </pic:nvPicPr>
                <pic:blipFill rotWithShape="1">
                  <a:blip r:embed="rId1">
                    <a:extLst>
                      <a:ext uri="{28A0092B-C50C-407E-A947-70E740481C1C}">
                        <a14:useLocalDpi xmlns:a14="http://schemas.microsoft.com/office/drawing/2010/main" val="0"/>
                      </a:ext>
                    </a:extLst>
                  </a:blip>
                  <a:srcRect b="21810"/>
                  <a:stretch/>
                </pic:blipFill>
                <pic:spPr bwMode="auto">
                  <a:xfrm>
                    <a:off x="0" y="0"/>
                    <a:ext cx="6886575" cy="1416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6CC7"/>
    <w:multiLevelType w:val="hybridMultilevel"/>
    <w:tmpl w:val="D30CF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A46ECC"/>
    <w:multiLevelType w:val="hybridMultilevel"/>
    <w:tmpl w:val="C0C6E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AC31B9"/>
    <w:multiLevelType w:val="hybridMultilevel"/>
    <w:tmpl w:val="9CFC13D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362869"/>
    <w:multiLevelType w:val="hybridMultilevel"/>
    <w:tmpl w:val="D8CE0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32DD1"/>
    <w:multiLevelType w:val="hybridMultilevel"/>
    <w:tmpl w:val="F078C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061C6A"/>
    <w:multiLevelType w:val="hybridMultilevel"/>
    <w:tmpl w:val="9656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2F1C04"/>
    <w:multiLevelType w:val="hybridMultilevel"/>
    <w:tmpl w:val="F7A29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DF0088"/>
    <w:multiLevelType w:val="hybridMultilevel"/>
    <w:tmpl w:val="3C921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0D2C56"/>
    <w:multiLevelType w:val="hybridMultilevel"/>
    <w:tmpl w:val="24401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8C6122"/>
    <w:multiLevelType w:val="multilevel"/>
    <w:tmpl w:val="1DE0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9B599C"/>
    <w:multiLevelType w:val="multilevel"/>
    <w:tmpl w:val="1034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0313C1"/>
    <w:multiLevelType w:val="hybridMultilevel"/>
    <w:tmpl w:val="B9A0A27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0E6C06"/>
    <w:multiLevelType w:val="hybridMultilevel"/>
    <w:tmpl w:val="F0801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3B1A69"/>
    <w:multiLevelType w:val="hybridMultilevel"/>
    <w:tmpl w:val="B7CC9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462B42"/>
    <w:multiLevelType w:val="multilevel"/>
    <w:tmpl w:val="1034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A8647D"/>
    <w:multiLevelType w:val="multilevel"/>
    <w:tmpl w:val="1DE0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C24E97"/>
    <w:multiLevelType w:val="hybridMultilevel"/>
    <w:tmpl w:val="830E3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6D63A2"/>
    <w:multiLevelType w:val="hybridMultilevel"/>
    <w:tmpl w:val="2488F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3093744">
    <w:abstractNumId w:val="9"/>
  </w:num>
  <w:num w:numId="2" w16cid:durableId="1834831494">
    <w:abstractNumId w:val="10"/>
  </w:num>
  <w:num w:numId="3" w16cid:durableId="1244217626">
    <w:abstractNumId w:val="6"/>
  </w:num>
  <w:num w:numId="4" w16cid:durableId="1700007802">
    <w:abstractNumId w:val="2"/>
  </w:num>
  <w:num w:numId="5" w16cid:durableId="943419582">
    <w:abstractNumId w:val="11"/>
  </w:num>
  <w:num w:numId="6" w16cid:durableId="160046162">
    <w:abstractNumId w:val="15"/>
  </w:num>
  <w:num w:numId="7" w16cid:durableId="839546940">
    <w:abstractNumId w:val="1"/>
  </w:num>
  <w:num w:numId="8" w16cid:durableId="906234103">
    <w:abstractNumId w:val="7"/>
  </w:num>
  <w:num w:numId="9" w16cid:durableId="1428581727">
    <w:abstractNumId w:val="17"/>
  </w:num>
  <w:num w:numId="10" w16cid:durableId="786120982">
    <w:abstractNumId w:val="14"/>
  </w:num>
  <w:num w:numId="11" w16cid:durableId="519121003">
    <w:abstractNumId w:val="12"/>
  </w:num>
  <w:num w:numId="12" w16cid:durableId="652878229">
    <w:abstractNumId w:val="0"/>
  </w:num>
  <w:num w:numId="13" w16cid:durableId="1348483817">
    <w:abstractNumId w:val="4"/>
  </w:num>
  <w:num w:numId="14" w16cid:durableId="1894388104">
    <w:abstractNumId w:val="5"/>
  </w:num>
  <w:num w:numId="15" w16cid:durableId="2089302566">
    <w:abstractNumId w:val="16"/>
  </w:num>
  <w:num w:numId="16" w16cid:durableId="707604331">
    <w:abstractNumId w:val="13"/>
  </w:num>
  <w:num w:numId="17" w16cid:durableId="442308893">
    <w:abstractNumId w:val="3"/>
  </w:num>
  <w:num w:numId="18" w16cid:durableId="713308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C9D"/>
    <w:rsid w:val="00013802"/>
    <w:rsid w:val="00014A86"/>
    <w:rsid w:val="000165DC"/>
    <w:rsid w:val="00017257"/>
    <w:rsid w:val="00022A9C"/>
    <w:rsid w:val="00077C9A"/>
    <w:rsid w:val="000C3A42"/>
    <w:rsid w:val="000C5543"/>
    <w:rsid w:val="001F3242"/>
    <w:rsid w:val="00207EA7"/>
    <w:rsid w:val="002278C8"/>
    <w:rsid w:val="00287239"/>
    <w:rsid w:val="002D6059"/>
    <w:rsid w:val="002E5536"/>
    <w:rsid w:val="00307939"/>
    <w:rsid w:val="00314BC5"/>
    <w:rsid w:val="00315AE3"/>
    <w:rsid w:val="0035346E"/>
    <w:rsid w:val="0038016F"/>
    <w:rsid w:val="00382B63"/>
    <w:rsid w:val="0038644B"/>
    <w:rsid w:val="00393909"/>
    <w:rsid w:val="003F7A2C"/>
    <w:rsid w:val="004060F7"/>
    <w:rsid w:val="00414AFA"/>
    <w:rsid w:val="00470732"/>
    <w:rsid w:val="004F42AA"/>
    <w:rsid w:val="005C6B31"/>
    <w:rsid w:val="00621F86"/>
    <w:rsid w:val="00675126"/>
    <w:rsid w:val="006D740A"/>
    <w:rsid w:val="006E2301"/>
    <w:rsid w:val="006E4355"/>
    <w:rsid w:val="006E5C9D"/>
    <w:rsid w:val="006F0067"/>
    <w:rsid w:val="00715FFF"/>
    <w:rsid w:val="007859A5"/>
    <w:rsid w:val="00797ACC"/>
    <w:rsid w:val="0081410F"/>
    <w:rsid w:val="00827801"/>
    <w:rsid w:val="00845919"/>
    <w:rsid w:val="00891BC6"/>
    <w:rsid w:val="008960A6"/>
    <w:rsid w:val="008F617E"/>
    <w:rsid w:val="008F7670"/>
    <w:rsid w:val="00980E48"/>
    <w:rsid w:val="009A4641"/>
    <w:rsid w:val="009A63A2"/>
    <w:rsid w:val="00A25BEE"/>
    <w:rsid w:val="00A317E8"/>
    <w:rsid w:val="00A70166"/>
    <w:rsid w:val="00B235D7"/>
    <w:rsid w:val="00B67906"/>
    <w:rsid w:val="00BA14B1"/>
    <w:rsid w:val="00BC5823"/>
    <w:rsid w:val="00C6593D"/>
    <w:rsid w:val="00CF475B"/>
    <w:rsid w:val="00DA3263"/>
    <w:rsid w:val="00E26E7A"/>
    <w:rsid w:val="00E31DDF"/>
    <w:rsid w:val="00E440D8"/>
    <w:rsid w:val="00EB67FE"/>
    <w:rsid w:val="00F05298"/>
    <w:rsid w:val="00F32AD7"/>
    <w:rsid w:val="00F763DE"/>
    <w:rsid w:val="00F91334"/>
    <w:rsid w:val="00F91A0E"/>
    <w:rsid w:val="00FF4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96A61"/>
  <w15:chartTrackingRefBased/>
  <w15:docId w15:val="{2992CDFA-7292-41B5-9AE1-44342702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C9D"/>
    <w:pPr>
      <w:ind w:left="720"/>
      <w:contextualSpacing/>
    </w:pPr>
  </w:style>
  <w:style w:type="paragraph" w:styleId="Header">
    <w:name w:val="header"/>
    <w:basedOn w:val="Normal"/>
    <w:link w:val="HeaderChar"/>
    <w:uiPriority w:val="99"/>
    <w:unhideWhenUsed/>
    <w:rsid w:val="00016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5DC"/>
  </w:style>
  <w:style w:type="paragraph" w:styleId="Footer">
    <w:name w:val="footer"/>
    <w:basedOn w:val="Normal"/>
    <w:link w:val="FooterChar"/>
    <w:uiPriority w:val="99"/>
    <w:unhideWhenUsed/>
    <w:rsid w:val="00016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5DC"/>
  </w:style>
  <w:style w:type="paragraph" w:styleId="NoSpacing">
    <w:name w:val="No Spacing"/>
    <w:uiPriority w:val="1"/>
    <w:qFormat/>
    <w:rsid w:val="00797ACC"/>
    <w:pPr>
      <w:spacing w:after="0" w:line="240" w:lineRule="auto"/>
    </w:pPr>
  </w:style>
  <w:style w:type="paragraph" w:styleId="NormalWeb">
    <w:name w:val="Normal (Web)"/>
    <w:basedOn w:val="Normal"/>
    <w:uiPriority w:val="99"/>
    <w:unhideWhenUsed/>
    <w:rsid w:val="00F91A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896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11547">
      <w:bodyDiv w:val="1"/>
      <w:marLeft w:val="0"/>
      <w:marRight w:val="0"/>
      <w:marTop w:val="0"/>
      <w:marBottom w:val="0"/>
      <w:divBdr>
        <w:top w:val="none" w:sz="0" w:space="0" w:color="auto"/>
        <w:left w:val="none" w:sz="0" w:space="0" w:color="auto"/>
        <w:bottom w:val="none" w:sz="0" w:space="0" w:color="auto"/>
        <w:right w:val="none" w:sz="0" w:space="0" w:color="auto"/>
      </w:divBdr>
      <w:divsChild>
        <w:div w:id="192615235">
          <w:marLeft w:val="0"/>
          <w:marRight w:val="0"/>
          <w:marTop w:val="0"/>
          <w:marBottom w:val="0"/>
          <w:divBdr>
            <w:top w:val="none" w:sz="0" w:space="0" w:color="auto"/>
            <w:left w:val="none" w:sz="0" w:space="0" w:color="auto"/>
            <w:bottom w:val="none" w:sz="0" w:space="0" w:color="auto"/>
            <w:right w:val="none" w:sz="0" w:space="0" w:color="auto"/>
          </w:divBdr>
          <w:divsChild>
            <w:div w:id="1846359661">
              <w:marLeft w:val="0"/>
              <w:marRight w:val="0"/>
              <w:marTop w:val="0"/>
              <w:marBottom w:val="0"/>
              <w:divBdr>
                <w:top w:val="none" w:sz="0" w:space="0" w:color="auto"/>
                <w:left w:val="none" w:sz="0" w:space="0" w:color="auto"/>
                <w:bottom w:val="none" w:sz="0" w:space="0" w:color="auto"/>
                <w:right w:val="none" w:sz="0" w:space="0" w:color="auto"/>
              </w:divBdr>
              <w:divsChild>
                <w:div w:id="792022104">
                  <w:marLeft w:val="0"/>
                  <w:marRight w:val="0"/>
                  <w:marTop w:val="0"/>
                  <w:marBottom w:val="0"/>
                  <w:divBdr>
                    <w:top w:val="none" w:sz="0" w:space="0" w:color="auto"/>
                    <w:left w:val="none" w:sz="0" w:space="0" w:color="auto"/>
                    <w:bottom w:val="none" w:sz="0" w:space="0" w:color="auto"/>
                    <w:right w:val="none" w:sz="0" w:space="0" w:color="auto"/>
                  </w:divBdr>
                  <w:divsChild>
                    <w:div w:id="119603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184439">
      <w:bodyDiv w:val="1"/>
      <w:marLeft w:val="0"/>
      <w:marRight w:val="0"/>
      <w:marTop w:val="0"/>
      <w:marBottom w:val="0"/>
      <w:divBdr>
        <w:top w:val="none" w:sz="0" w:space="0" w:color="auto"/>
        <w:left w:val="none" w:sz="0" w:space="0" w:color="auto"/>
        <w:bottom w:val="none" w:sz="0" w:space="0" w:color="auto"/>
        <w:right w:val="none" w:sz="0" w:space="0" w:color="auto"/>
      </w:divBdr>
      <w:divsChild>
        <w:div w:id="1549147162">
          <w:marLeft w:val="0"/>
          <w:marRight w:val="0"/>
          <w:marTop w:val="0"/>
          <w:marBottom w:val="0"/>
          <w:divBdr>
            <w:top w:val="none" w:sz="0" w:space="0" w:color="auto"/>
            <w:left w:val="none" w:sz="0" w:space="0" w:color="auto"/>
            <w:bottom w:val="none" w:sz="0" w:space="0" w:color="auto"/>
            <w:right w:val="none" w:sz="0" w:space="0" w:color="auto"/>
          </w:divBdr>
          <w:divsChild>
            <w:div w:id="1267687917">
              <w:marLeft w:val="0"/>
              <w:marRight w:val="0"/>
              <w:marTop w:val="0"/>
              <w:marBottom w:val="0"/>
              <w:divBdr>
                <w:top w:val="none" w:sz="0" w:space="0" w:color="auto"/>
                <w:left w:val="none" w:sz="0" w:space="0" w:color="auto"/>
                <w:bottom w:val="none" w:sz="0" w:space="0" w:color="auto"/>
                <w:right w:val="none" w:sz="0" w:space="0" w:color="auto"/>
              </w:divBdr>
              <w:divsChild>
                <w:div w:id="1304234220">
                  <w:marLeft w:val="0"/>
                  <w:marRight w:val="0"/>
                  <w:marTop w:val="0"/>
                  <w:marBottom w:val="0"/>
                  <w:divBdr>
                    <w:top w:val="none" w:sz="0" w:space="0" w:color="auto"/>
                    <w:left w:val="none" w:sz="0" w:space="0" w:color="auto"/>
                    <w:bottom w:val="none" w:sz="0" w:space="0" w:color="auto"/>
                    <w:right w:val="none" w:sz="0" w:space="0" w:color="auto"/>
                  </w:divBdr>
                  <w:divsChild>
                    <w:div w:id="212017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402505">
      <w:bodyDiv w:val="1"/>
      <w:marLeft w:val="0"/>
      <w:marRight w:val="0"/>
      <w:marTop w:val="0"/>
      <w:marBottom w:val="0"/>
      <w:divBdr>
        <w:top w:val="none" w:sz="0" w:space="0" w:color="auto"/>
        <w:left w:val="none" w:sz="0" w:space="0" w:color="auto"/>
        <w:bottom w:val="none" w:sz="0" w:space="0" w:color="auto"/>
        <w:right w:val="none" w:sz="0" w:space="0" w:color="auto"/>
      </w:divBdr>
      <w:divsChild>
        <w:div w:id="575677080">
          <w:marLeft w:val="0"/>
          <w:marRight w:val="0"/>
          <w:marTop w:val="0"/>
          <w:marBottom w:val="0"/>
          <w:divBdr>
            <w:top w:val="none" w:sz="0" w:space="0" w:color="auto"/>
            <w:left w:val="none" w:sz="0" w:space="0" w:color="auto"/>
            <w:bottom w:val="none" w:sz="0" w:space="0" w:color="auto"/>
            <w:right w:val="none" w:sz="0" w:space="0" w:color="auto"/>
          </w:divBdr>
          <w:divsChild>
            <w:div w:id="294335115">
              <w:marLeft w:val="0"/>
              <w:marRight w:val="0"/>
              <w:marTop w:val="0"/>
              <w:marBottom w:val="0"/>
              <w:divBdr>
                <w:top w:val="none" w:sz="0" w:space="0" w:color="auto"/>
                <w:left w:val="none" w:sz="0" w:space="0" w:color="auto"/>
                <w:bottom w:val="none" w:sz="0" w:space="0" w:color="auto"/>
                <w:right w:val="none" w:sz="0" w:space="0" w:color="auto"/>
              </w:divBdr>
              <w:divsChild>
                <w:div w:id="1852790584">
                  <w:marLeft w:val="0"/>
                  <w:marRight w:val="0"/>
                  <w:marTop w:val="0"/>
                  <w:marBottom w:val="0"/>
                  <w:divBdr>
                    <w:top w:val="none" w:sz="0" w:space="0" w:color="auto"/>
                    <w:left w:val="none" w:sz="0" w:space="0" w:color="auto"/>
                    <w:bottom w:val="none" w:sz="0" w:space="0" w:color="auto"/>
                    <w:right w:val="none" w:sz="0" w:space="0" w:color="auto"/>
                  </w:divBdr>
                  <w:divsChild>
                    <w:div w:id="48706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077433">
      <w:bodyDiv w:val="1"/>
      <w:marLeft w:val="0"/>
      <w:marRight w:val="0"/>
      <w:marTop w:val="0"/>
      <w:marBottom w:val="0"/>
      <w:divBdr>
        <w:top w:val="none" w:sz="0" w:space="0" w:color="auto"/>
        <w:left w:val="none" w:sz="0" w:space="0" w:color="auto"/>
        <w:bottom w:val="none" w:sz="0" w:space="0" w:color="auto"/>
        <w:right w:val="none" w:sz="0" w:space="0" w:color="auto"/>
      </w:divBdr>
      <w:divsChild>
        <w:div w:id="531528584">
          <w:marLeft w:val="0"/>
          <w:marRight w:val="0"/>
          <w:marTop w:val="0"/>
          <w:marBottom w:val="0"/>
          <w:divBdr>
            <w:top w:val="none" w:sz="0" w:space="0" w:color="auto"/>
            <w:left w:val="none" w:sz="0" w:space="0" w:color="auto"/>
            <w:bottom w:val="none" w:sz="0" w:space="0" w:color="auto"/>
            <w:right w:val="none" w:sz="0" w:space="0" w:color="auto"/>
          </w:divBdr>
          <w:divsChild>
            <w:div w:id="1123882733">
              <w:marLeft w:val="0"/>
              <w:marRight w:val="0"/>
              <w:marTop w:val="0"/>
              <w:marBottom w:val="0"/>
              <w:divBdr>
                <w:top w:val="none" w:sz="0" w:space="0" w:color="auto"/>
                <w:left w:val="none" w:sz="0" w:space="0" w:color="auto"/>
                <w:bottom w:val="none" w:sz="0" w:space="0" w:color="auto"/>
                <w:right w:val="none" w:sz="0" w:space="0" w:color="auto"/>
              </w:divBdr>
              <w:divsChild>
                <w:div w:id="1633248144">
                  <w:marLeft w:val="0"/>
                  <w:marRight w:val="0"/>
                  <w:marTop w:val="0"/>
                  <w:marBottom w:val="0"/>
                  <w:divBdr>
                    <w:top w:val="none" w:sz="0" w:space="0" w:color="auto"/>
                    <w:left w:val="none" w:sz="0" w:space="0" w:color="auto"/>
                    <w:bottom w:val="none" w:sz="0" w:space="0" w:color="auto"/>
                    <w:right w:val="none" w:sz="0" w:space="0" w:color="auto"/>
                  </w:divBdr>
                  <w:divsChild>
                    <w:div w:id="40653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198902">
      <w:bodyDiv w:val="1"/>
      <w:marLeft w:val="0"/>
      <w:marRight w:val="0"/>
      <w:marTop w:val="0"/>
      <w:marBottom w:val="0"/>
      <w:divBdr>
        <w:top w:val="none" w:sz="0" w:space="0" w:color="auto"/>
        <w:left w:val="none" w:sz="0" w:space="0" w:color="auto"/>
        <w:bottom w:val="none" w:sz="0" w:space="0" w:color="auto"/>
        <w:right w:val="none" w:sz="0" w:space="0" w:color="auto"/>
      </w:divBdr>
      <w:divsChild>
        <w:div w:id="1849982386">
          <w:marLeft w:val="0"/>
          <w:marRight w:val="0"/>
          <w:marTop w:val="0"/>
          <w:marBottom w:val="0"/>
          <w:divBdr>
            <w:top w:val="none" w:sz="0" w:space="0" w:color="auto"/>
            <w:left w:val="none" w:sz="0" w:space="0" w:color="auto"/>
            <w:bottom w:val="none" w:sz="0" w:space="0" w:color="auto"/>
            <w:right w:val="none" w:sz="0" w:space="0" w:color="auto"/>
          </w:divBdr>
          <w:divsChild>
            <w:div w:id="889995038">
              <w:marLeft w:val="0"/>
              <w:marRight w:val="0"/>
              <w:marTop w:val="0"/>
              <w:marBottom w:val="0"/>
              <w:divBdr>
                <w:top w:val="none" w:sz="0" w:space="0" w:color="auto"/>
                <w:left w:val="none" w:sz="0" w:space="0" w:color="auto"/>
                <w:bottom w:val="none" w:sz="0" w:space="0" w:color="auto"/>
                <w:right w:val="none" w:sz="0" w:space="0" w:color="auto"/>
              </w:divBdr>
              <w:divsChild>
                <w:div w:id="1289972261">
                  <w:marLeft w:val="0"/>
                  <w:marRight w:val="0"/>
                  <w:marTop w:val="0"/>
                  <w:marBottom w:val="0"/>
                  <w:divBdr>
                    <w:top w:val="none" w:sz="0" w:space="0" w:color="auto"/>
                    <w:left w:val="none" w:sz="0" w:space="0" w:color="auto"/>
                    <w:bottom w:val="none" w:sz="0" w:space="0" w:color="auto"/>
                    <w:right w:val="none" w:sz="0" w:space="0" w:color="auto"/>
                  </w:divBdr>
                  <w:divsChild>
                    <w:div w:id="1594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047821">
      <w:bodyDiv w:val="1"/>
      <w:marLeft w:val="0"/>
      <w:marRight w:val="0"/>
      <w:marTop w:val="0"/>
      <w:marBottom w:val="0"/>
      <w:divBdr>
        <w:top w:val="none" w:sz="0" w:space="0" w:color="auto"/>
        <w:left w:val="none" w:sz="0" w:space="0" w:color="auto"/>
        <w:bottom w:val="none" w:sz="0" w:space="0" w:color="auto"/>
        <w:right w:val="none" w:sz="0" w:space="0" w:color="auto"/>
      </w:divBdr>
      <w:divsChild>
        <w:div w:id="490216658">
          <w:marLeft w:val="0"/>
          <w:marRight w:val="0"/>
          <w:marTop w:val="0"/>
          <w:marBottom w:val="0"/>
          <w:divBdr>
            <w:top w:val="none" w:sz="0" w:space="0" w:color="auto"/>
            <w:left w:val="none" w:sz="0" w:space="0" w:color="auto"/>
            <w:bottom w:val="none" w:sz="0" w:space="0" w:color="auto"/>
            <w:right w:val="none" w:sz="0" w:space="0" w:color="auto"/>
          </w:divBdr>
          <w:divsChild>
            <w:div w:id="382870831">
              <w:marLeft w:val="0"/>
              <w:marRight w:val="0"/>
              <w:marTop w:val="0"/>
              <w:marBottom w:val="0"/>
              <w:divBdr>
                <w:top w:val="none" w:sz="0" w:space="0" w:color="auto"/>
                <w:left w:val="none" w:sz="0" w:space="0" w:color="auto"/>
                <w:bottom w:val="none" w:sz="0" w:space="0" w:color="auto"/>
                <w:right w:val="none" w:sz="0" w:space="0" w:color="auto"/>
              </w:divBdr>
              <w:divsChild>
                <w:div w:id="118570649">
                  <w:marLeft w:val="0"/>
                  <w:marRight w:val="0"/>
                  <w:marTop w:val="0"/>
                  <w:marBottom w:val="0"/>
                  <w:divBdr>
                    <w:top w:val="none" w:sz="0" w:space="0" w:color="auto"/>
                    <w:left w:val="none" w:sz="0" w:space="0" w:color="auto"/>
                    <w:bottom w:val="none" w:sz="0" w:space="0" w:color="auto"/>
                    <w:right w:val="none" w:sz="0" w:space="0" w:color="auto"/>
                  </w:divBdr>
                  <w:divsChild>
                    <w:div w:id="2070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26699">
      <w:bodyDiv w:val="1"/>
      <w:marLeft w:val="0"/>
      <w:marRight w:val="0"/>
      <w:marTop w:val="0"/>
      <w:marBottom w:val="0"/>
      <w:divBdr>
        <w:top w:val="none" w:sz="0" w:space="0" w:color="auto"/>
        <w:left w:val="none" w:sz="0" w:space="0" w:color="auto"/>
        <w:bottom w:val="none" w:sz="0" w:space="0" w:color="auto"/>
        <w:right w:val="none" w:sz="0" w:space="0" w:color="auto"/>
      </w:divBdr>
      <w:divsChild>
        <w:div w:id="1248274464">
          <w:marLeft w:val="0"/>
          <w:marRight w:val="0"/>
          <w:marTop w:val="0"/>
          <w:marBottom w:val="0"/>
          <w:divBdr>
            <w:top w:val="none" w:sz="0" w:space="0" w:color="auto"/>
            <w:left w:val="none" w:sz="0" w:space="0" w:color="auto"/>
            <w:bottom w:val="none" w:sz="0" w:space="0" w:color="auto"/>
            <w:right w:val="none" w:sz="0" w:space="0" w:color="auto"/>
          </w:divBdr>
          <w:divsChild>
            <w:div w:id="360935484">
              <w:marLeft w:val="0"/>
              <w:marRight w:val="0"/>
              <w:marTop w:val="0"/>
              <w:marBottom w:val="0"/>
              <w:divBdr>
                <w:top w:val="none" w:sz="0" w:space="0" w:color="auto"/>
                <w:left w:val="none" w:sz="0" w:space="0" w:color="auto"/>
                <w:bottom w:val="none" w:sz="0" w:space="0" w:color="auto"/>
                <w:right w:val="none" w:sz="0" w:space="0" w:color="auto"/>
              </w:divBdr>
              <w:divsChild>
                <w:div w:id="1265261735">
                  <w:marLeft w:val="0"/>
                  <w:marRight w:val="0"/>
                  <w:marTop w:val="0"/>
                  <w:marBottom w:val="0"/>
                  <w:divBdr>
                    <w:top w:val="none" w:sz="0" w:space="0" w:color="auto"/>
                    <w:left w:val="none" w:sz="0" w:space="0" w:color="auto"/>
                    <w:bottom w:val="none" w:sz="0" w:space="0" w:color="auto"/>
                    <w:right w:val="none" w:sz="0" w:space="0" w:color="auto"/>
                  </w:divBdr>
                  <w:divsChild>
                    <w:div w:id="106321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200924">
      <w:bodyDiv w:val="1"/>
      <w:marLeft w:val="0"/>
      <w:marRight w:val="0"/>
      <w:marTop w:val="0"/>
      <w:marBottom w:val="0"/>
      <w:divBdr>
        <w:top w:val="none" w:sz="0" w:space="0" w:color="auto"/>
        <w:left w:val="none" w:sz="0" w:space="0" w:color="auto"/>
        <w:bottom w:val="none" w:sz="0" w:space="0" w:color="auto"/>
        <w:right w:val="none" w:sz="0" w:space="0" w:color="auto"/>
      </w:divBdr>
      <w:divsChild>
        <w:div w:id="1230195466">
          <w:marLeft w:val="0"/>
          <w:marRight w:val="0"/>
          <w:marTop w:val="0"/>
          <w:marBottom w:val="0"/>
          <w:divBdr>
            <w:top w:val="none" w:sz="0" w:space="0" w:color="auto"/>
            <w:left w:val="none" w:sz="0" w:space="0" w:color="auto"/>
            <w:bottom w:val="none" w:sz="0" w:space="0" w:color="auto"/>
            <w:right w:val="none" w:sz="0" w:space="0" w:color="auto"/>
          </w:divBdr>
          <w:divsChild>
            <w:div w:id="1606961232">
              <w:marLeft w:val="0"/>
              <w:marRight w:val="0"/>
              <w:marTop w:val="0"/>
              <w:marBottom w:val="0"/>
              <w:divBdr>
                <w:top w:val="none" w:sz="0" w:space="0" w:color="auto"/>
                <w:left w:val="none" w:sz="0" w:space="0" w:color="auto"/>
                <w:bottom w:val="none" w:sz="0" w:space="0" w:color="auto"/>
                <w:right w:val="none" w:sz="0" w:space="0" w:color="auto"/>
              </w:divBdr>
              <w:divsChild>
                <w:div w:id="1718432987">
                  <w:marLeft w:val="0"/>
                  <w:marRight w:val="0"/>
                  <w:marTop w:val="0"/>
                  <w:marBottom w:val="0"/>
                  <w:divBdr>
                    <w:top w:val="none" w:sz="0" w:space="0" w:color="auto"/>
                    <w:left w:val="none" w:sz="0" w:space="0" w:color="auto"/>
                    <w:bottom w:val="none" w:sz="0" w:space="0" w:color="auto"/>
                    <w:right w:val="none" w:sz="0" w:space="0" w:color="auto"/>
                  </w:divBdr>
                  <w:divsChild>
                    <w:div w:id="142122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194758">
      <w:bodyDiv w:val="1"/>
      <w:marLeft w:val="0"/>
      <w:marRight w:val="0"/>
      <w:marTop w:val="0"/>
      <w:marBottom w:val="0"/>
      <w:divBdr>
        <w:top w:val="none" w:sz="0" w:space="0" w:color="auto"/>
        <w:left w:val="none" w:sz="0" w:space="0" w:color="auto"/>
        <w:bottom w:val="none" w:sz="0" w:space="0" w:color="auto"/>
        <w:right w:val="none" w:sz="0" w:space="0" w:color="auto"/>
      </w:divBdr>
      <w:divsChild>
        <w:div w:id="423916092">
          <w:marLeft w:val="0"/>
          <w:marRight w:val="0"/>
          <w:marTop w:val="0"/>
          <w:marBottom w:val="0"/>
          <w:divBdr>
            <w:top w:val="none" w:sz="0" w:space="0" w:color="auto"/>
            <w:left w:val="none" w:sz="0" w:space="0" w:color="auto"/>
            <w:bottom w:val="none" w:sz="0" w:space="0" w:color="auto"/>
            <w:right w:val="none" w:sz="0" w:space="0" w:color="auto"/>
          </w:divBdr>
        </w:div>
        <w:div w:id="384060861">
          <w:marLeft w:val="0"/>
          <w:marRight w:val="0"/>
          <w:marTop w:val="0"/>
          <w:marBottom w:val="0"/>
          <w:divBdr>
            <w:top w:val="none" w:sz="0" w:space="0" w:color="auto"/>
            <w:left w:val="none" w:sz="0" w:space="0" w:color="auto"/>
            <w:bottom w:val="none" w:sz="0" w:space="0" w:color="auto"/>
            <w:right w:val="none" w:sz="0" w:space="0" w:color="auto"/>
          </w:divBdr>
        </w:div>
        <w:div w:id="2101289590">
          <w:marLeft w:val="0"/>
          <w:marRight w:val="0"/>
          <w:marTop w:val="0"/>
          <w:marBottom w:val="0"/>
          <w:divBdr>
            <w:top w:val="none" w:sz="0" w:space="0" w:color="auto"/>
            <w:left w:val="none" w:sz="0" w:space="0" w:color="auto"/>
            <w:bottom w:val="none" w:sz="0" w:space="0" w:color="auto"/>
            <w:right w:val="none" w:sz="0" w:space="0" w:color="auto"/>
          </w:divBdr>
        </w:div>
        <w:div w:id="552888409">
          <w:marLeft w:val="0"/>
          <w:marRight w:val="0"/>
          <w:marTop w:val="0"/>
          <w:marBottom w:val="0"/>
          <w:divBdr>
            <w:top w:val="none" w:sz="0" w:space="0" w:color="auto"/>
            <w:left w:val="none" w:sz="0" w:space="0" w:color="auto"/>
            <w:bottom w:val="none" w:sz="0" w:space="0" w:color="auto"/>
            <w:right w:val="none" w:sz="0" w:space="0" w:color="auto"/>
          </w:divBdr>
        </w:div>
        <w:div w:id="652028115">
          <w:marLeft w:val="0"/>
          <w:marRight w:val="0"/>
          <w:marTop w:val="0"/>
          <w:marBottom w:val="0"/>
          <w:divBdr>
            <w:top w:val="none" w:sz="0" w:space="0" w:color="auto"/>
            <w:left w:val="none" w:sz="0" w:space="0" w:color="auto"/>
            <w:bottom w:val="none" w:sz="0" w:space="0" w:color="auto"/>
            <w:right w:val="none" w:sz="0" w:space="0" w:color="auto"/>
          </w:divBdr>
          <w:divsChild>
            <w:div w:id="2018074663">
              <w:marLeft w:val="0"/>
              <w:marRight w:val="0"/>
              <w:marTop w:val="0"/>
              <w:marBottom w:val="0"/>
              <w:divBdr>
                <w:top w:val="none" w:sz="0" w:space="0" w:color="auto"/>
                <w:left w:val="none" w:sz="0" w:space="0" w:color="auto"/>
                <w:bottom w:val="none" w:sz="0" w:space="0" w:color="auto"/>
                <w:right w:val="none" w:sz="0" w:space="0" w:color="auto"/>
              </w:divBdr>
            </w:div>
            <w:div w:id="936594208">
              <w:marLeft w:val="0"/>
              <w:marRight w:val="0"/>
              <w:marTop w:val="0"/>
              <w:marBottom w:val="0"/>
              <w:divBdr>
                <w:top w:val="none" w:sz="0" w:space="0" w:color="auto"/>
                <w:left w:val="none" w:sz="0" w:space="0" w:color="auto"/>
                <w:bottom w:val="none" w:sz="0" w:space="0" w:color="auto"/>
                <w:right w:val="none" w:sz="0" w:space="0" w:color="auto"/>
              </w:divBdr>
            </w:div>
            <w:div w:id="554392107">
              <w:marLeft w:val="0"/>
              <w:marRight w:val="0"/>
              <w:marTop w:val="0"/>
              <w:marBottom w:val="0"/>
              <w:divBdr>
                <w:top w:val="none" w:sz="0" w:space="0" w:color="auto"/>
                <w:left w:val="none" w:sz="0" w:space="0" w:color="auto"/>
                <w:bottom w:val="none" w:sz="0" w:space="0" w:color="auto"/>
                <w:right w:val="none" w:sz="0" w:space="0" w:color="auto"/>
              </w:divBdr>
            </w:div>
            <w:div w:id="14556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18976">
      <w:bodyDiv w:val="1"/>
      <w:marLeft w:val="0"/>
      <w:marRight w:val="0"/>
      <w:marTop w:val="0"/>
      <w:marBottom w:val="0"/>
      <w:divBdr>
        <w:top w:val="none" w:sz="0" w:space="0" w:color="auto"/>
        <w:left w:val="none" w:sz="0" w:space="0" w:color="auto"/>
        <w:bottom w:val="none" w:sz="0" w:space="0" w:color="auto"/>
        <w:right w:val="none" w:sz="0" w:space="0" w:color="auto"/>
      </w:divBdr>
      <w:divsChild>
        <w:div w:id="1440367984">
          <w:marLeft w:val="0"/>
          <w:marRight w:val="0"/>
          <w:marTop w:val="0"/>
          <w:marBottom w:val="0"/>
          <w:divBdr>
            <w:top w:val="none" w:sz="0" w:space="0" w:color="auto"/>
            <w:left w:val="none" w:sz="0" w:space="0" w:color="auto"/>
            <w:bottom w:val="none" w:sz="0" w:space="0" w:color="auto"/>
            <w:right w:val="none" w:sz="0" w:space="0" w:color="auto"/>
          </w:divBdr>
          <w:divsChild>
            <w:div w:id="225728497">
              <w:marLeft w:val="0"/>
              <w:marRight w:val="0"/>
              <w:marTop w:val="0"/>
              <w:marBottom w:val="0"/>
              <w:divBdr>
                <w:top w:val="none" w:sz="0" w:space="0" w:color="auto"/>
                <w:left w:val="none" w:sz="0" w:space="0" w:color="auto"/>
                <w:bottom w:val="none" w:sz="0" w:space="0" w:color="auto"/>
                <w:right w:val="none" w:sz="0" w:space="0" w:color="auto"/>
              </w:divBdr>
              <w:divsChild>
                <w:div w:id="1906449013">
                  <w:marLeft w:val="0"/>
                  <w:marRight w:val="0"/>
                  <w:marTop w:val="0"/>
                  <w:marBottom w:val="0"/>
                  <w:divBdr>
                    <w:top w:val="none" w:sz="0" w:space="0" w:color="auto"/>
                    <w:left w:val="none" w:sz="0" w:space="0" w:color="auto"/>
                    <w:bottom w:val="none" w:sz="0" w:space="0" w:color="auto"/>
                    <w:right w:val="none" w:sz="0" w:space="0" w:color="auto"/>
                  </w:divBdr>
                  <w:divsChild>
                    <w:div w:id="70649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069070">
      <w:bodyDiv w:val="1"/>
      <w:marLeft w:val="0"/>
      <w:marRight w:val="0"/>
      <w:marTop w:val="0"/>
      <w:marBottom w:val="0"/>
      <w:divBdr>
        <w:top w:val="none" w:sz="0" w:space="0" w:color="auto"/>
        <w:left w:val="none" w:sz="0" w:space="0" w:color="auto"/>
        <w:bottom w:val="none" w:sz="0" w:space="0" w:color="auto"/>
        <w:right w:val="none" w:sz="0" w:space="0" w:color="auto"/>
      </w:divBdr>
      <w:divsChild>
        <w:div w:id="1911428915">
          <w:marLeft w:val="0"/>
          <w:marRight w:val="0"/>
          <w:marTop w:val="0"/>
          <w:marBottom w:val="0"/>
          <w:divBdr>
            <w:top w:val="none" w:sz="0" w:space="0" w:color="auto"/>
            <w:left w:val="none" w:sz="0" w:space="0" w:color="auto"/>
            <w:bottom w:val="none" w:sz="0" w:space="0" w:color="auto"/>
            <w:right w:val="none" w:sz="0" w:space="0" w:color="auto"/>
          </w:divBdr>
          <w:divsChild>
            <w:div w:id="2129931050">
              <w:marLeft w:val="0"/>
              <w:marRight w:val="0"/>
              <w:marTop w:val="0"/>
              <w:marBottom w:val="0"/>
              <w:divBdr>
                <w:top w:val="none" w:sz="0" w:space="0" w:color="auto"/>
                <w:left w:val="none" w:sz="0" w:space="0" w:color="auto"/>
                <w:bottom w:val="none" w:sz="0" w:space="0" w:color="auto"/>
                <w:right w:val="none" w:sz="0" w:space="0" w:color="auto"/>
              </w:divBdr>
              <w:divsChild>
                <w:div w:id="2120954727">
                  <w:marLeft w:val="0"/>
                  <w:marRight w:val="0"/>
                  <w:marTop w:val="0"/>
                  <w:marBottom w:val="0"/>
                  <w:divBdr>
                    <w:top w:val="none" w:sz="0" w:space="0" w:color="auto"/>
                    <w:left w:val="none" w:sz="0" w:space="0" w:color="auto"/>
                    <w:bottom w:val="none" w:sz="0" w:space="0" w:color="auto"/>
                    <w:right w:val="none" w:sz="0" w:space="0" w:color="auto"/>
                  </w:divBdr>
                  <w:divsChild>
                    <w:div w:id="5760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1405</Words>
  <Characters>8085</Characters>
  <Application>Microsoft Office Word</Application>
  <DocSecurity>0</DocSecurity>
  <Lines>252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Flowers</dc:creator>
  <cp:keywords/>
  <dc:description/>
  <cp:lastModifiedBy>Andrew Wright</cp:lastModifiedBy>
  <cp:revision>2</cp:revision>
  <cp:lastPrinted>2023-09-08T15:17:00Z</cp:lastPrinted>
  <dcterms:created xsi:type="dcterms:W3CDTF">2026-09-22T08:38:00Z</dcterms:created>
  <dcterms:modified xsi:type="dcterms:W3CDTF">2026-09-22T08:38:00Z</dcterms:modified>
</cp:coreProperties>
</file>